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5084FF" w14:textId="3931CF57" w:rsidR="007E52C0" w:rsidRPr="00F973EB" w:rsidRDefault="00BD55AE" w:rsidP="000B1C1A">
      <w:pPr>
        <w:spacing w:line="360" w:lineRule="auto"/>
        <w:jc w:val="center"/>
        <w:rPr>
          <w:b/>
          <w:bCs/>
          <w:color w:val="000000" w:themeColor="text1"/>
          <w:sz w:val="44"/>
          <w:szCs w:val="44"/>
        </w:rPr>
      </w:pPr>
      <w:r>
        <w:rPr>
          <w:b/>
          <w:bCs/>
          <w:color w:val="000000" w:themeColor="text1"/>
          <w:sz w:val="44"/>
          <w:szCs w:val="44"/>
        </w:rPr>
        <w:t xml:space="preserve">The Science Behind the  </w:t>
      </w:r>
    </w:p>
    <w:p w14:paraId="3FF3B634" w14:textId="757CBCF5" w:rsidR="007E52C0" w:rsidRDefault="006F6DED" w:rsidP="000B1C1A">
      <w:pPr>
        <w:spacing w:line="360" w:lineRule="auto"/>
        <w:jc w:val="center"/>
        <w:rPr>
          <w:b/>
          <w:bCs/>
          <w:color w:val="000000" w:themeColor="text1"/>
          <w:sz w:val="44"/>
          <w:szCs w:val="44"/>
        </w:rPr>
      </w:pPr>
      <w:r>
        <w:rPr>
          <w:b/>
          <w:bCs/>
          <w:color w:val="000000" w:themeColor="text1"/>
          <w:sz w:val="44"/>
          <w:szCs w:val="44"/>
        </w:rPr>
        <w:t xml:space="preserve">“Next Steps” </w:t>
      </w:r>
      <w:r w:rsidR="007E52C0" w:rsidRPr="00F973EB">
        <w:rPr>
          <w:b/>
          <w:bCs/>
          <w:color w:val="000000" w:themeColor="text1"/>
          <w:sz w:val="44"/>
          <w:szCs w:val="44"/>
        </w:rPr>
        <w:t xml:space="preserve">Guided Reading </w:t>
      </w:r>
      <w:r>
        <w:rPr>
          <w:b/>
          <w:bCs/>
          <w:color w:val="000000" w:themeColor="text1"/>
          <w:sz w:val="44"/>
          <w:szCs w:val="44"/>
        </w:rPr>
        <w:t>Framework</w:t>
      </w:r>
    </w:p>
    <w:p w14:paraId="1CF6D62C" w14:textId="0B9A8F9B" w:rsidR="00E677F4" w:rsidRPr="002C16E1" w:rsidRDefault="006F6DED" w:rsidP="002C16E1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412115">
        <w:rPr>
          <w:b/>
          <w:bCs/>
          <w:sz w:val="28"/>
          <w:szCs w:val="28"/>
        </w:rPr>
        <w:t>By</w:t>
      </w:r>
      <w:r w:rsidRPr="006F6DED">
        <w:rPr>
          <w:b/>
          <w:bCs/>
          <w:color w:val="000000" w:themeColor="text1"/>
          <w:sz w:val="28"/>
          <w:szCs w:val="28"/>
        </w:rPr>
        <w:t xml:space="preserve"> Jan Richardson</w:t>
      </w:r>
      <w:r w:rsidR="00C64642">
        <w:rPr>
          <w:b/>
          <w:bCs/>
          <w:color w:val="000000" w:themeColor="text1"/>
          <w:sz w:val="28"/>
          <w:szCs w:val="28"/>
        </w:rPr>
        <w:t>, Ph.D.</w:t>
      </w:r>
    </w:p>
    <w:p w14:paraId="71E68759" w14:textId="77777777" w:rsidR="00E677F4" w:rsidRPr="00F973EB" w:rsidRDefault="00E677F4" w:rsidP="000B1C1A">
      <w:pPr>
        <w:spacing w:line="360" w:lineRule="auto"/>
        <w:rPr>
          <w:b/>
          <w:bCs/>
        </w:rPr>
      </w:pPr>
    </w:p>
    <w:p w14:paraId="1C53C337" w14:textId="6D1D9FAF" w:rsidR="00FE7682" w:rsidRPr="001D4E6D" w:rsidRDefault="00A52B43" w:rsidP="001D4E6D">
      <w:pPr>
        <w:spacing w:line="360" w:lineRule="auto"/>
        <w:rPr>
          <w:b/>
          <w:bCs/>
        </w:rPr>
      </w:pPr>
      <w:r w:rsidRPr="00F973EB">
        <w:rPr>
          <w:b/>
          <w:bCs/>
        </w:rPr>
        <w:t>Introduction</w:t>
      </w:r>
    </w:p>
    <w:p w14:paraId="22560E4E" w14:textId="56A77124" w:rsidR="00B566F0" w:rsidRPr="00F973EB" w:rsidRDefault="00B566F0" w:rsidP="000B1C1A">
      <w:pPr>
        <w:shd w:val="clear" w:color="auto" w:fill="FFFFFF"/>
        <w:spacing w:line="360" w:lineRule="auto"/>
        <w:rPr>
          <w:color w:val="FF0000"/>
        </w:rPr>
      </w:pPr>
      <w:r w:rsidRPr="00F973EB">
        <w:rPr>
          <w:color w:val="000000" w:themeColor="text1"/>
        </w:rPr>
        <w:t xml:space="preserve">Scientific research has yielded several models </w:t>
      </w:r>
      <w:r w:rsidR="002B3060" w:rsidRPr="00F973EB">
        <w:rPr>
          <w:color w:val="000000" w:themeColor="text1"/>
        </w:rPr>
        <w:t xml:space="preserve">that </w:t>
      </w:r>
      <w:r w:rsidR="002B3060" w:rsidRPr="00F973EB">
        <w:t xml:space="preserve">attempt </w:t>
      </w:r>
      <w:r w:rsidRPr="00F973EB">
        <w:t>to simplify and</w:t>
      </w:r>
      <w:r w:rsidRPr="00F973EB">
        <w:rPr>
          <w:color w:val="FF0000"/>
        </w:rPr>
        <w:t xml:space="preserve"> </w:t>
      </w:r>
      <w:r w:rsidRPr="00F973EB">
        <w:rPr>
          <w:color w:val="222222"/>
        </w:rPr>
        <w:t>explain the complex</w:t>
      </w:r>
      <w:r w:rsidR="007E52C0" w:rsidRPr="00F973EB">
        <w:rPr>
          <w:color w:val="222222"/>
        </w:rPr>
        <w:t>ity of the reading</w:t>
      </w:r>
      <w:r w:rsidRPr="00F973EB">
        <w:rPr>
          <w:color w:val="222222"/>
        </w:rPr>
        <w:t xml:space="preserve"> </w:t>
      </w:r>
      <w:r w:rsidR="0080272B" w:rsidRPr="00F973EB">
        <w:rPr>
          <w:color w:val="000000" w:themeColor="text1"/>
        </w:rPr>
        <w:t>proces</w:t>
      </w:r>
      <w:r w:rsidR="007E52C0" w:rsidRPr="00F973EB">
        <w:rPr>
          <w:color w:val="000000" w:themeColor="text1"/>
        </w:rPr>
        <w:t>s</w:t>
      </w:r>
      <w:r w:rsidRPr="00F973EB">
        <w:rPr>
          <w:color w:val="000000" w:themeColor="text1"/>
        </w:rPr>
        <w:t xml:space="preserve">. </w:t>
      </w:r>
      <w:r w:rsidRPr="00F973EB">
        <w:rPr>
          <w:color w:val="222222"/>
        </w:rPr>
        <w:t xml:space="preserve">This paper will review </w:t>
      </w:r>
      <w:r w:rsidR="002B3060" w:rsidRPr="00F973EB">
        <w:rPr>
          <w:color w:val="000000" w:themeColor="text1"/>
        </w:rPr>
        <w:t xml:space="preserve">the primary </w:t>
      </w:r>
      <w:r w:rsidR="00AE2C9A">
        <w:rPr>
          <w:color w:val="000000" w:themeColor="text1"/>
        </w:rPr>
        <w:t xml:space="preserve">reading </w:t>
      </w:r>
      <w:r w:rsidR="00AE2C9A" w:rsidRPr="00902804">
        <w:rPr>
          <w:color w:val="000000" w:themeColor="text1"/>
        </w:rPr>
        <w:t>process</w:t>
      </w:r>
      <w:r w:rsidR="00902804">
        <w:rPr>
          <w:color w:val="222222"/>
        </w:rPr>
        <w:t>ing</w:t>
      </w:r>
      <w:r w:rsidR="00AE2C9A" w:rsidRPr="00902804">
        <w:rPr>
          <w:color w:val="222222"/>
        </w:rPr>
        <w:t xml:space="preserve"> </w:t>
      </w:r>
      <w:r w:rsidRPr="00F973EB">
        <w:rPr>
          <w:color w:val="222222"/>
        </w:rPr>
        <w:t>models and</w:t>
      </w:r>
      <w:r w:rsidRPr="00F973EB">
        <w:rPr>
          <w:color w:val="000000"/>
        </w:rPr>
        <w:t> explain </w:t>
      </w:r>
      <w:r w:rsidRPr="00F973EB">
        <w:rPr>
          <w:color w:val="222222"/>
        </w:rPr>
        <w:t xml:space="preserve">how the components of the </w:t>
      </w:r>
      <w:r w:rsidR="006F6DED">
        <w:rPr>
          <w:color w:val="222222"/>
        </w:rPr>
        <w:t xml:space="preserve">Next Steps </w:t>
      </w:r>
      <w:r w:rsidRPr="00F973EB">
        <w:rPr>
          <w:color w:val="222222"/>
        </w:rPr>
        <w:t xml:space="preserve">Guided Reading </w:t>
      </w:r>
      <w:r w:rsidR="006F6DED">
        <w:rPr>
          <w:color w:val="222222"/>
        </w:rPr>
        <w:t>Lesson Framework</w:t>
      </w:r>
      <w:r w:rsidRPr="00F973EB">
        <w:rPr>
          <w:color w:val="222222"/>
        </w:rPr>
        <w:t xml:space="preserve"> </w:t>
      </w:r>
      <w:r w:rsidRPr="00F973EB">
        <w:rPr>
          <w:color w:val="000000" w:themeColor="text1"/>
        </w:rPr>
        <w:t xml:space="preserve">support </w:t>
      </w:r>
      <w:r w:rsidR="002B3060" w:rsidRPr="00F973EB">
        <w:rPr>
          <w:color w:val="000000" w:themeColor="text1"/>
        </w:rPr>
        <w:t>the</w:t>
      </w:r>
      <w:r w:rsidR="00E007BA">
        <w:rPr>
          <w:color w:val="000000" w:themeColor="text1"/>
        </w:rPr>
        <w:t xml:space="preserve"> valid</w:t>
      </w:r>
      <w:r w:rsidR="002B3060" w:rsidRPr="00F973EB">
        <w:rPr>
          <w:color w:val="000000" w:themeColor="text1"/>
        </w:rPr>
        <w:t xml:space="preserve"> science behind these models</w:t>
      </w:r>
      <w:r w:rsidRPr="00F973EB">
        <w:rPr>
          <w:color w:val="000000" w:themeColor="text1"/>
        </w:rPr>
        <w:t>. </w:t>
      </w:r>
    </w:p>
    <w:p w14:paraId="60014681" w14:textId="77777777" w:rsidR="001D42AB" w:rsidRPr="00F973EB" w:rsidRDefault="001D42AB" w:rsidP="000B1C1A">
      <w:pPr>
        <w:shd w:val="clear" w:color="auto" w:fill="FFFFFF"/>
        <w:spacing w:line="360" w:lineRule="auto"/>
        <w:rPr>
          <w:color w:val="222222"/>
        </w:rPr>
      </w:pPr>
    </w:p>
    <w:p w14:paraId="52C013CC" w14:textId="759908C8" w:rsidR="001D42AB" w:rsidRPr="00F973EB" w:rsidRDefault="001D42AB" w:rsidP="000B1C1A">
      <w:pPr>
        <w:spacing w:line="360" w:lineRule="auto"/>
        <w:rPr>
          <w:b/>
          <w:bCs/>
        </w:rPr>
      </w:pPr>
      <w:r w:rsidRPr="00F973EB">
        <w:rPr>
          <w:b/>
          <w:bCs/>
        </w:rPr>
        <w:t xml:space="preserve">What is the </w:t>
      </w:r>
      <w:r w:rsidR="006F6DED">
        <w:rPr>
          <w:b/>
          <w:bCs/>
        </w:rPr>
        <w:t>Next Steps</w:t>
      </w:r>
      <w:r w:rsidRPr="00F973EB">
        <w:rPr>
          <w:b/>
          <w:bCs/>
        </w:rPr>
        <w:t xml:space="preserve"> Guided Reading </w:t>
      </w:r>
      <w:r w:rsidR="006F6DED">
        <w:rPr>
          <w:b/>
          <w:bCs/>
        </w:rPr>
        <w:t>Framework</w:t>
      </w:r>
      <w:r w:rsidRPr="00F973EB">
        <w:rPr>
          <w:b/>
          <w:bCs/>
        </w:rPr>
        <w:t>?</w:t>
      </w:r>
    </w:p>
    <w:p w14:paraId="7D449AE7" w14:textId="7129FE68" w:rsidR="001D42AB" w:rsidRPr="006F6DED" w:rsidRDefault="0055248B" w:rsidP="000B1C1A">
      <w:pPr>
        <w:spacing w:line="360" w:lineRule="auto"/>
      </w:pPr>
      <w:r w:rsidRPr="00F973EB">
        <w:t xml:space="preserve">The </w:t>
      </w:r>
      <w:r w:rsidR="006F6DED">
        <w:t>Next Steps</w:t>
      </w:r>
      <w:r w:rsidRPr="00F973EB">
        <w:t xml:space="preserve"> Guided Reading </w:t>
      </w:r>
      <w:r w:rsidR="006F6DED">
        <w:t>framework</w:t>
      </w:r>
      <w:r w:rsidRPr="00F973EB">
        <w:t xml:space="preserve"> is a research-based, comprehensive, small group </w:t>
      </w:r>
      <w:r w:rsidR="006F6DED">
        <w:t>lesson design</w:t>
      </w:r>
      <w:r w:rsidRPr="00F973EB">
        <w:t xml:space="preserve"> that provides </w:t>
      </w:r>
      <w:r w:rsidR="005C192D" w:rsidRPr="00F973EB">
        <w:t xml:space="preserve">explicit and </w:t>
      </w:r>
      <w:r w:rsidR="005C192D" w:rsidRPr="00F973EB">
        <w:rPr>
          <w:color w:val="000000" w:themeColor="text1"/>
        </w:rPr>
        <w:t xml:space="preserve">systematic </w:t>
      </w:r>
      <w:r w:rsidR="00364644" w:rsidRPr="00F973EB">
        <w:rPr>
          <w:color w:val="000000" w:themeColor="text1"/>
        </w:rPr>
        <w:t>readin</w:t>
      </w:r>
      <w:r w:rsidR="007E52C0" w:rsidRPr="00F973EB">
        <w:rPr>
          <w:color w:val="000000" w:themeColor="text1"/>
        </w:rPr>
        <w:t>g</w:t>
      </w:r>
      <w:r w:rsidR="00364644" w:rsidRPr="00F973EB">
        <w:rPr>
          <w:color w:val="000000" w:themeColor="text1"/>
        </w:rPr>
        <w:t xml:space="preserve"> </w:t>
      </w:r>
      <w:r w:rsidRPr="00F973EB">
        <w:t>instruction</w:t>
      </w:r>
      <w:r w:rsidRPr="00F973EB">
        <w:rPr>
          <w:color w:val="000000" w:themeColor="text1"/>
        </w:rPr>
        <w:t xml:space="preserve"> (Richardson</w:t>
      </w:r>
      <w:r w:rsidR="00D21D13">
        <w:rPr>
          <w:color w:val="000000" w:themeColor="text1"/>
        </w:rPr>
        <w:t>,</w:t>
      </w:r>
      <w:r w:rsidRPr="00F973EB">
        <w:rPr>
          <w:color w:val="000000" w:themeColor="text1"/>
        </w:rPr>
        <w:t xml:space="preserve"> 2009, 2016). </w:t>
      </w:r>
      <w:r w:rsidR="006F6DED">
        <w:t>The</w:t>
      </w:r>
      <w:r w:rsidRPr="00F973EB">
        <w:t xml:space="preserve"> lesson</w:t>
      </w:r>
      <w:r w:rsidR="006F6DED">
        <w:t xml:space="preserve"> plans</w:t>
      </w:r>
      <w:r w:rsidRPr="00F973EB">
        <w:t xml:space="preserve"> provide </w:t>
      </w:r>
      <w:r w:rsidR="006F6DED">
        <w:t xml:space="preserve">targeted, </w:t>
      </w:r>
      <w:r w:rsidRPr="00F973EB">
        <w:t xml:space="preserve">differentiated instruction in </w:t>
      </w:r>
      <w:r w:rsidR="00275D2B" w:rsidRPr="00F973EB">
        <w:t xml:space="preserve">phonemic awareness, </w:t>
      </w:r>
      <w:r w:rsidR="00275D2B">
        <w:t xml:space="preserve">alphabetics, </w:t>
      </w:r>
      <w:r w:rsidRPr="00F973EB">
        <w:t xml:space="preserve">phonics, </w:t>
      </w:r>
      <w:r w:rsidR="00275D2B" w:rsidRPr="00F973EB">
        <w:t xml:space="preserve">decoding, </w:t>
      </w:r>
      <w:r w:rsidRPr="00F973EB">
        <w:t>fluency, vocabulary, comprehension, and writing</w:t>
      </w:r>
      <w:r w:rsidR="00DD0C86" w:rsidRPr="00F973EB">
        <w:t xml:space="preserve">—all critical elements in </w:t>
      </w:r>
      <w:r w:rsidR="00D64537">
        <w:t>a science-based reading program.</w:t>
      </w:r>
    </w:p>
    <w:p w14:paraId="16547985" w14:textId="77777777" w:rsidR="00E677F4" w:rsidRPr="00F973EB" w:rsidRDefault="00E677F4" w:rsidP="000B1C1A">
      <w:pPr>
        <w:spacing w:line="360" w:lineRule="auto"/>
        <w:rPr>
          <w:b/>
          <w:bCs/>
        </w:rPr>
      </w:pPr>
    </w:p>
    <w:p w14:paraId="4BC5A2DE" w14:textId="3493E204" w:rsidR="00E677F4" w:rsidRPr="00F973EB" w:rsidRDefault="00A52B43" w:rsidP="000B1C1A">
      <w:pPr>
        <w:spacing w:line="360" w:lineRule="auto"/>
        <w:rPr>
          <w:b/>
          <w:bCs/>
        </w:rPr>
      </w:pPr>
      <w:r w:rsidRPr="00F973EB">
        <w:rPr>
          <w:b/>
          <w:bCs/>
        </w:rPr>
        <w:t>Scientific Models of the Reading Process</w:t>
      </w:r>
    </w:p>
    <w:p w14:paraId="0082EA96" w14:textId="385F6FFD" w:rsidR="008F729D" w:rsidRPr="00846E40" w:rsidRDefault="00902804" w:rsidP="000B1C1A">
      <w:pPr>
        <w:spacing w:line="360" w:lineRule="auto"/>
        <w:rPr>
          <w:color w:val="FF0000"/>
        </w:rPr>
      </w:pPr>
      <w:r w:rsidRPr="00902804">
        <w:rPr>
          <w:color w:val="000000" w:themeColor="text1"/>
        </w:rPr>
        <w:t xml:space="preserve">Reading is a complex process of constructing meaning from print. </w:t>
      </w:r>
      <w:r w:rsidR="00AD70BD">
        <w:rPr>
          <w:color w:val="000000" w:themeColor="text1"/>
        </w:rPr>
        <w:t>“In read</w:t>
      </w:r>
      <w:r w:rsidR="002C16E1">
        <w:rPr>
          <w:color w:val="000000" w:themeColor="text1"/>
        </w:rPr>
        <w:t>ing</w:t>
      </w:r>
      <w:r w:rsidR="00AD70BD">
        <w:rPr>
          <w:color w:val="000000" w:themeColor="text1"/>
        </w:rPr>
        <w:t>, we have numerous theories because it is a complex behavior, the product of multiple skills and capacities because reading is not a uniform activity but rather varies depending on purpose, skill, type of materials, and context, and because it can be viewed from multiple intersecting perspectives (e.g., biological, behavioral, social, developmental, cross-cultural)” (Seidenberg, 2020, p.</w:t>
      </w:r>
      <w:r w:rsidR="00A85D1B">
        <w:rPr>
          <w:color w:val="000000" w:themeColor="text1"/>
        </w:rPr>
        <w:t>23</w:t>
      </w:r>
      <w:r w:rsidR="00AD70BD">
        <w:rPr>
          <w:color w:val="000000" w:themeColor="text1"/>
        </w:rPr>
        <w:t xml:space="preserve"> ). </w:t>
      </w:r>
      <w:r w:rsidR="008F729D" w:rsidRPr="00F973EB">
        <w:t>The</w:t>
      </w:r>
      <w:r w:rsidR="004D3C90" w:rsidRPr="00F973EB">
        <w:t xml:space="preserve"> </w:t>
      </w:r>
      <w:r w:rsidR="006D264A" w:rsidRPr="00F973EB">
        <w:rPr>
          <w:color w:val="000000" w:themeColor="text1"/>
        </w:rPr>
        <w:t xml:space="preserve">most widely </w:t>
      </w:r>
      <w:r w:rsidR="008F3916" w:rsidRPr="00F973EB">
        <w:rPr>
          <w:color w:val="000000" w:themeColor="text1"/>
        </w:rPr>
        <w:t>accepted</w:t>
      </w:r>
      <w:r w:rsidR="008F729D" w:rsidRPr="00F973EB">
        <w:rPr>
          <w:color w:val="FF0000"/>
        </w:rPr>
        <w:t xml:space="preserve"> </w:t>
      </w:r>
      <w:r w:rsidR="008F729D" w:rsidRPr="00F973EB">
        <w:t xml:space="preserve">scientific models </w:t>
      </w:r>
      <w:r w:rsidR="001B0476" w:rsidRPr="00D64537">
        <w:t>of the reading process</w:t>
      </w:r>
      <w:r w:rsidR="001B0476">
        <w:t xml:space="preserve"> </w:t>
      </w:r>
      <w:r w:rsidR="008F729D" w:rsidRPr="00F973EB">
        <w:t xml:space="preserve">are </w:t>
      </w:r>
      <w:r w:rsidR="00E677F4" w:rsidRPr="00F973EB">
        <w:t>t</w:t>
      </w:r>
      <w:r w:rsidR="008F729D" w:rsidRPr="00F973EB">
        <w:t xml:space="preserve">he Reading Triangle (Seidenberg &amp; McClelland, 1989), the Reading Rope (Scarborough, 2001), and the </w:t>
      </w:r>
      <w:r w:rsidR="00E677F4" w:rsidRPr="00F973EB">
        <w:t xml:space="preserve">Literacy Processing </w:t>
      </w:r>
      <w:r w:rsidR="008F729D" w:rsidRPr="00F973EB">
        <w:t xml:space="preserve">Theory (Clay, </w:t>
      </w:r>
      <w:r w:rsidR="00B87BB6">
        <w:t xml:space="preserve">1991, </w:t>
      </w:r>
      <w:r w:rsidR="008F729D" w:rsidRPr="00F973EB">
        <w:t>2001</w:t>
      </w:r>
      <w:r w:rsidR="00D21D13">
        <w:t>, 2005</w:t>
      </w:r>
      <w:r w:rsidR="008F729D" w:rsidRPr="00F973EB">
        <w:t xml:space="preserve">). </w:t>
      </w:r>
      <w:r w:rsidR="00AE2C9A" w:rsidRPr="00902804">
        <w:rPr>
          <w:color w:val="000000" w:themeColor="text1"/>
        </w:rPr>
        <w:t>The following</w:t>
      </w:r>
      <w:r w:rsidRPr="00902804">
        <w:rPr>
          <w:color w:val="000000" w:themeColor="text1"/>
        </w:rPr>
        <w:t xml:space="preserve"> </w:t>
      </w:r>
      <w:r w:rsidR="00826B0A" w:rsidRPr="00902804">
        <w:rPr>
          <w:color w:val="000000" w:themeColor="text1"/>
        </w:rPr>
        <w:t xml:space="preserve">is a brief </w:t>
      </w:r>
      <w:r w:rsidRPr="00902804">
        <w:rPr>
          <w:color w:val="000000" w:themeColor="text1"/>
        </w:rPr>
        <w:t xml:space="preserve">overview of </w:t>
      </w:r>
      <w:r w:rsidR="00826B0A" w:rsidRPr="00902804">
        <w:rPr>
          <w:color w:val="000000" w:themeColor="text1"/>
        </w:rPr>
        <w:t xml:space="preserve">the similarities and differences </w:t>
      </w:r>
      <w:r w:rsidRPr="00902804">
        <w:rPr>
          <w:color w:val="000000" w:themeColor="text1"/>
        </w:rPr>
        <w:t xml:space="preserve">among </w:t>
      </w:r>
      <w:r w:rsidR="00826B0A" w:rsidRPr="00902804">
        <w:rPr>
          <w:color w:val="000000" w:themeColor="text1"/>
        </w:rPr>
        <w:t xml:space="preserve">these theories. </w:t>
      </w:r>
    </w:p>
    <w:p w14:paraId="60FA4880" w14:textId="77777777" w:rsidR="006D264A" w:rsidRPr="00F973EB" w:rsidRDefault="006D264A" w:rsidP="000B1C1A">
      <w:pPr>
        <w:spacing w:line="360" w:lineRule="auto"/>
        <w:rPr>
          <w:b/>
          <w:bCs/>
        </w:rPr>
      </w:pPr>
    </w:p>
    <w:p w14:paraId="2A44B9BA" w14:textId="3BC9E7DF" w:rsidR="0055248B" w:rsidRDefault="0055248B" w:rsidP="000B1C1A">
      <w:pPr>
        <w:spacing w:line="360" w:lineRule="auto"/>
        <w:rPr>
          <w:color w:val="000000" w:themeColor="text1"/>
        </w:rPr>
      </w:pPr>
      <w:r w:rsidRPr="00F973EB">
        <w:rPr>
          <w:b/>
          <w:bCs/>
        </w:rPr>
        <w:lastRenderedPageBreak/>
        <w:t>The Reading Triangle</w:t>
      </w:r>
      <w:r w:rsidRPr="00F973EB">
        <w:t xml:space="preserve"> (Seidenberg </w:t>
      </w:r>
      <w:r w:rsidR="001B17F9">
        <w:t>and</w:t>
      </w:r>
      <w:r w:rsidRPr="00F973EB">
        <w:t xml:space="preserve"> McClelland, 1989) – The </w:t>
      </w:r>
      <w:r w:rsidR="005C192D" w:rsidRPr="00F973EB">
        <w:t>R</w:t>
      </w:r>
      <w:r w:rsidRPr="00F973EB">
        <w:t xml:space="preserve">eading </w:t>
      </w:r>
      <w:r w:rsidR="005C192D" w:rsidRPr="00F973EB">
        <w:t>T</w:t>
      </w:r>
      <w:r w:rsidRPr="00F973EB">
        <w:t>riangle model represents the work of Dr. Mark Seidenberg, a psychologist and professor at the University of Wisconsin-</w:t>
      </w:r>
      <w:r w:rsidRPr="00C64642">
        <w:rPr>
          <w:color w:val="000000" w:themeColor="text1"/>
        </w:rPr>
        <w:t xml:space="preserve">Madison a </w:t>
      </w:r>
      <w:r w:rsidR="00C64642" w:rsidRPr="00C64642">
        <w:rPr>
          <w:color w:val="000000" w:themeColor="text1"/>
        </w:rPr>
        <w:t>s</w:t>
      </w:r>
      <w:r w:rsidRPr="00C64642">
        <w:rPr>
          <w:color w:val="000000" w:themeColor="text1"/>
        </w:rPr>
        <w:t xml:space="preserve">enior </w:t>
      </w:r>
      <w:r w:rsidR="00C64642" w:rsidRPr="00C64642">
        <w:rPr>
          <w:color w:val="000000" w:themeColor="text1"/>
        </w:rPr>
        <w:t>s</w:t>
      </w:r>
      <w:r w:rsidRPr="00C64642">
        <w:rPr>
          <w:color w:val="000000" w:themeColor="text1"/>
        </w:rPr>
        <w:t xml:space="preserve">cientist at Haskins </w:t>
      </w:r>
      <w:r w:rsidRPr="00F973EB">
        <w:t>Laboratories</w:t>
      </w:r>
      <w:r w:rsidR="00C64642">
        <w:t>,</w:t>
      </w:r>
      <w:r w:rsidRPr="00F973EB">
        <w:t xml:space="preserve"> </w:t>
      </w:r>
      <w:r w:rsidR="00FE7682" w:rsidRPr="00F973EB">
        <w:t>New Haven, Connecticut. The</w:t>
      </w:r>
      <w:r w:rsidR="00FE7682" w:rsidRPr="00F973EB">
        <w:rPr>
          <w:color w:val="000000" w:themeColor="text1"/>
        </w:rPr>
        <w:t xml:space="preserve"> </w:t>
      </w:r>
      <w:r w:rsidR="00E75617" w:rsidRPr="00F973EB">
        <w:rPr>
          <w:color w:val="000000" w:themeColor="text1"/>
        </w:rPr>
        <w:t>triangle</w:t>
      </w:r>
      <w:r w:rsidRPr="00F973EB">
        <w:t xml:space="preserve"> illustrates how three cognitive facilities form a network of phonology (sounds), semantics (meaning) and orthography (spelling). </w:t>
      </w:r>
      <w:r w:rsidR="00364644" w:rsidRPr="00F973EB">
        <w:rPr>
          <w:color w:val="000000" w:themeColor="text1"/>
        </w:rPr>
        <w:t xml:space="preserve">“There is more to reading,” says Seidenberg, “than computing the meanings and pronunciations of isolated words” (p. 147). </w:t>
      </w:r>
      <w:r w:rsidR="00784D59" w:rsidRPr="00784D59">
        <w:rPr>
          <w:color w:val="000000" w:themeColor="text1"/>
        </w:rPr>
        <w:t>As the following diagram indicates, r</w:t>
      </w:r>
      <w:r w:rsidRPr="00784D59">
        <w:rPr>
          <w:color w:val="000000" w:themeColor="text1"/>
        </w:rPr>
        <w:t xml:space="preserve">eaders </w:t>
      </w:r>
      <w:r w:rsidR="00364644" w:rsidRPr="00784D59">
        <w:rPr>
          <w:color w:val="000000" w:themeColor="text1"/>
        </w:rPr>
        <w:t xml:space="preserve">must </w:t>
      </w:r>
      <w:r w:rsidRPr="00784D59">
        <w:rPr>
          <w:color w:val="000000" w:themeColor="text1"/>
        </w:rPr>
        <w:t xml:space="preserve">also use </w:t>
      </w:r>
      <w:r w:rsidR="00784D59">
        <w:rPr>
          <w:color w:val="000000" w:themeColor="text1"/>
        </w:rPr>
        <w:t xml:space="preserve">the </w:t>
      </w:r>
      <w:r w:rsidRPr="00784D59">
        <w:rPr>
          <w:color w:val="000000" w:themeColor="text1"/>
        </w:rPr>
        <w:t>context</w:t>
      </w:r>
      <w:r w:rsidR="00784D59">
        <w:rPr>
          <w:color w:val="000000" w:themeColor="text1"/>
        </w:rPr>
        <w:t xml:space="preserve"> to decode and comprehend.</w:t>
      </w:r>
    </w:p>
    <w:p w14:paraId="0BACEE1A" w14:textId="77777777" w:rsidR="00AE2C9A" w:rsidRPr="001B0476" w:rsidRDefault="00AE2C9A" w:rsidP="000B1C1A">
      <w:pPr>
        <w:spacing w:line="360" w:lineRule="auto"/>
        <w:rPr>
          <w:color w:val="FF0000"/>
        </w:rPr>
      </w:pPr>
    </w:p>
    <w:p w14:paraId="52D43309" w14:textId="3181CD52" w:rsidR="008F729D" w:rsidRPr="00F973EB" w:rsidRDefault="00E677F4" w:rsidP="000B1C1A">
      <w:pPr>
        <w:spacing w:line="360" w:lineRule="auto"/>
        <w:jc w:val="center"/>
      </w:pPr>
      <w:r w:rsidRPr="00F973EB">
        <w:rPr>
          <w:noProof/>
        </w:rPr>
        <w:drawing>
          <wp:inline distT="0" distB="0" distL="0" distR="0" wp14:anchorId="010CE71A" wp14:editId="1742AC63">
            <wp:extent cx="3524110" cy="27419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357" cy="278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63824" w14:textId="1D06F362" w:rsidR="00E677F4" w:rsidRPr="00F973EB" w:rsidRDefault="0055248B" w:rsidP="000B1C1A">
      <w:pPr>
        <w:spacing w:line="360" w:lineRule="auto"/>
        <w:jc w:val="center"/>
      </w:pPr>
      <w:r w:rsidRPr="00F973EB">
        <w:rPr>
          <w:sz w:val="20"/>
          <w:szCs w:val="20"/>
        </w:rPr>
        <w:t xml:space="preserve">Reading Triangle. </w:t>
      </w:r>
      <w:r w:rsidR="008F3916" w:rsidRPr="00F973EB">
        <w:rPr>
          <w:sz w:val="20"/>
          <w:szCs w:val="20"/>
        </w:rPr>
        <w:t>(Seidenberg &amp; McClelland 1989)</w:t>
      </w:r>
    </w:p>
    <w:p w14:paraId="4FAAEB38" w14:textId="77777777" w:rsidR="007163B2" w:rsidRPr="007163B2" w:rsidRDefault="007163B2" w:rsidP="000B1C1A">
      <w:pPr>
        <w:spacing w:line="360" w:lineRule="auto"/>
      </w:pPr>
    </w:p>
    <w:p w14:paraId="57AD23BC" w14:textId="3045B0FA" w:rsidR="0055248B" w:rsidRPr="00F973EB" w:rsidRDefault="0055248B" w:rsidP="000B1C1A">
      <w:pPr>
        <w:spacing w:line="360" w:lineRule="auto"/>
      </w:pPr>
      <w:r w:rsidRPr="00F973EB">
        <w:rPr>
          <w:b/>
          <w:bCs/>
        </w:rPr>
        <w:t>Reading Rope</w:t>
      </w:r>
      <w:r w:rsidRPr="00F973EB">
        <w:t xml:space="preserve"> (Scarborough, 2001) – The Reading Rope </w:t>
      </w:r>
      <w:r w:rsidR="003702AF" w:rsidRPr="00F973EB">
        <w:t xml:space="preserve">was </w:t>
      </w:r>
      <w:r w:rsidRPr="00F973EB">
        <w:t xml:space="preserve">created by </w:t>
      </w:r>
      <w:r w:rsidR="007A7D8F" w:rsidRPr="00F973EB">
        <w:t xml:space="preserve">Dr. </w:t>
      </w:r>
      <w:r w:rsidRPr="00F973EB">
        <w:t>Hollis Scarborough</w:t>
      </w:r>
      <w:r w:rsidR="007A7D8F" w:rsidRPr="00F973EB">
        <w:t xml:space="preserve">, </w:t>
      </w:r>
      <w:r w:rsidRPr="00F973EB">
        <w:t>a psychologist and</w:t>
      </w:r>
      <w:r w:rsidR="00C64642">
        <w:t xml:space="preserve"> a</w:t>
      </w:r>
      <w:r w:rsidRPr="00F973EB">
        <w:t xml:space="preserve"> </w:t>
      </w:r>
      <w:r w:rsidRPr="00C64642">
        <w:rPr>
          <w:color w:val="000000" w:themeColor="text1"/>
        </w:rPr>
        <w:t>senior scientist at Haskins Laboratories</w:t>
      </w:r>
      <w:r w:rsidRPr="00F973EB">
        <w:t>. Scarborough’s Reading Rope expands upon the</w:t>
      </w:r>
      <w:r w:rsidRPr="00F973EB">
        <w:rPr>
          <w:color w:val="000000" w:themeColor="text1"/>
        </w:rPr>
        <w:t xml:space="preserve"> </w:t>
      </w:r>
      <w:r w:rsidR="00DD0C86" w:rsidRPr="00F973EB">
        <w:rPr>
          <w:color w:val="000000" w:themeColor="text1"/>
        </w:rPr>
        <w:t>“</w:t>
      </w:r>
      <w:r w:rsidRPr="00F973EB">
        <w:rPr>
          <w:color w:val="000000" w:themeColor="text1"/>
        </w:rPr>
        <w:t xml:space="preserve">simple </w:t>
      </w:r>
      <w:r w:rsidRPr="00F973EB">
        <w:t>view of reading</w:t>
      </w:r>
      <w:r w:rsidR="00DD0C86" w:rsidRPr="00F973EB">
        <w:t>”</w:t>
      </w:r>
      <w:r w:rsidRPr="00F973EB">
        <w:t xml:space="preserve"> developed by Gough and </w:t>
      </w:r>
      <w:proofErr w:type="spellStart"/>
      <w:r w:rsidRPr="00F973EB">
        <w:t>Tun</w:t>
      </w:r>
      <w:r w:rsidR="00801552">
        <w:t>m</w:t>
      </w:r>
      <w:r w:rsidRPr="00F973EB">
        <w:t>er</w:t>
      </w:r>
      <w:proofErr w:type="spellEnd"/>
      <w:r w:rsidRPr="00F973EB">
        <w:t xml:space="preserve"> (</w:t>
      </w:r>
      <w:r w:rsidR="00225D78" w:rsidRPr="00F973EB">
        <w:t>1986</w:t>
      </w:r>
      <w:r w:rsidRPr="00F973EB">
        <w:t>)</w:t>
      </w:r>
      <w:r w:rsidR="00DD0C86" w:rsidRPr="00F973EB">
        <w:t xml:space="preserve"> </w:t>
      </w:r>
      <w:r w:rsidR="00EE7317" w:rsidRPr="00F973EB">
        <w:t xml:space="preserve">and </w:t>
      </w:r>
      <w:r w:rsidRPr="00F973EB">
        <w:rPr>
          <w:color w:val="000000" w:themeColor="text1"/>
        </w:rPr>
        <w:t xml:space="preserve">illustrates </w:t>
      </w:r>
      <w:r w:rsidR="00FE7682" w:rsidRPr="00F973EB">
        <w:rPr>
          <w:color w:val="000000" w:themeColor="text1"/>
        </w:rPr>
        <w:t xml:space="preserve">the complexity of </w:t>
      </w:r>
      <w:r w:rsidR="00DD0C86" w:rsidRPr="00F973EB">
        <w:rPr>
          <w:color w:val="000000" w:themeColor="text1"/>
        </w:rPr>
        <w:t>learning to read</w:t>
      </w:r>
      <w:r w:rsidR="00225D78" w:rsidRPr="00F973EB">
        <w:rPr>
          <w:color w:val="000000" w:themeColor="text1"/>
        </w:rPr>
        <w:t xml:space="preserve">. </w:t>
      </w:r>
      <w:r w:rsidR="00EE7317" w:rsidRPr="00F973EB">
        <w:t>According to Scarborough, b</w:t>
      </w:r>
      <w:r w:rsidRPr="00F973EB">
        <w:t>eginning reader</w:t>
      </w:r>
      <w:r w:rsidR="005B22B2" w:rsidRPr="00F973EB">
        <w:t>s</w:t>
      </w:r>
      <w:r w:rsidRPr="00F973EB">
        <w:t xml:space="preserve"> use </w:t>
      </w:r>
      <w:r w:rsidR="005B22B2" w:rsidRPr="00F973EB">
        <w:t xml:space="preserve">their </w:t>
      </w:r>
      <w:r w:rsidRPr="00F973EB">
        <w:t>background knowledge, vocabulary, language structures, verbal reasoning and literacy knowledge to build language</w:t>
      </w:r>
      <w:r w:rsidR="00364644" w:rsidRPr="00F973EB">
        <w:rPr>
          <w:color w:val="FF0000"/>
        </w:rPr>
        <w:t xml:space="preserve"> </w:t>
      </w:r>
      <w:r w:rsidRPr="00F973EB">
        <w:t xml:space="preserve">comprehension. </w:t>
      </w:r>
      <w:r w:rsidR="00B4778C" w:rsidRPr="00F973EB">
        <w:t>When</w:t>
      </w:r>
      <w:r w:rsidRPr="00F973EB">
        <w:t xml:space="preserve"> readers develop phonolog</w:t>
      </w:r>
      <w:r w:rsidR="008B74E9" w:rsidRPr="00F973EB">
        <w:t>ical awareness, decoding skills</w:t>
      </w:r>
      <w:r w:rsidRPr="00F973EB">
        <w:t xml:space="preserve"> and sight recognition, they build </w:t>
      </w:r>
      <w:r w:rsidR="00364644" w:rsidRPr="00F973EB">
        <w:t>a system</w:t>
      </w:r>
      <w:r w:rsidR="00364644" w:rsidRPr="00F973EB">
        <w:rPr>
          <w:color w:val="000000" w:themeColor="text1"/>
        </w:rPr>
        <w:t xml:space="preserve"> </w:t>
      </w:r>
      <w:r w:rsidR="008B74E9" w:rsidRPr="00F973EB">
        <w:rPr>
          <w:color w:val="000000" w:themeColor="text1"/>
        </w:rPr>
        <w:t>for</w:t>
      </w:r>
      <w:r w:rsidR="00DD0C86" w:rsidRPr="00F973EB">
        <w:rPr>
          <w:color w:val="000000" w:themeColor="text1"/>
        </w:rPr>
        <w:t xml:space="preserve"> </w:t>
      </w:r>
      <w:r w:rsidR="00364644" w:rsidRPr="00F973EB">
        <w:t xml:space="preserve">recognizing words. </w:t>
      </w:r>
      <w:r w:rsidR="00B4778C" w:rsidRPr="00F973EB">
        <w:rPr>
          <w:color w:val="000000" w:themeColor="text1"/>
        </w:rPr>
        <w:t>As t</w:t>
      </w:r>
      <w:r w:rsidR="008B74E9" w:rsidRPr="00F973EB">
        <w:rPr>
          <w:color w:val="000000" w:themeColor="text1"/>
        </w:rPr>
        <w:t xml:space="preserve">hey </w:t>
      </w:r>
      <w:r w:rsidR="005C192D" w:rsidRPr="00F973EB">
        <w:t>become increasingly strategic in language comprehension</w:t>
      </w:r>
      <w:r w:rsidR="00B4778C" w:rsidRPr="00F973EB">
        <w:t xml:space="preserve"> and </w:t>
      </w:r>
      <w:r w:rsidR="005C192D" w:rsidRPr="00F973EB">
        <w:t>more automatic with word recognit</w:t>
      </w:r>
      <w:r w:rsidR="005C192D" w:rsidRPr="00F973EB">
        <w:rPr>
          <w:color w:val="000000" w:themeColor="text1"/>
        </w:rPr>
        <w:t xml:space="preserve">ion, they </w:t>
      </w:r>
      <w:r w:rsidR="00FE7682" w:rsidRPr="00F973EB">
        <w:rPr>
          <w:color w:val="000000" w:themeColor="text1"/>
        </w:rPr>
        <w:t xml:space="preserve">develop into </w:t>
      </w:r>
      <w:r w:rsidR="00B4778C" w:rsidRPr="00F973EB">
        <w:rPr>
          <w:color w:val="000000" w:themeColor="text1"/>
        </w:rPr>
        <w:t xml:space="preserve">skilled readers. </w:t>
      </w:r>
    </w:p>
    <w:p w14:paraId="43450B80" w14:textId="2E457E34" w:rsidR="008F3916" w:rsidRPr="00F973EB" w:rsidRDefault="00B4778C" w:rsidP="000B1C1A">
      <w:pPr>
        <w:spacing w:line="360" w:lineRule="auto"/>
        <w:jc w:val="center"/>
      </w:pPr>
      <w:r w:rsidRPr="00F973EB">
        <w:rPr>
          <w:noProof/>
        </w:rPr>
        <w:lastRenderedPageBreak/>
        <w:drawing>
          <wp:inline distT="0" distB="0" distL="0" distR="0" wp14:anchorId="3B074F62" wp14:editId="4F995F1D">
            <wp:extent cx="5407291" cy="3041601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2051" cy="304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7F672" w14:textId="2D7FDB25" w:rsidR="00784D59" w:rsidRPr="00F973EB" w:rsidRDefault="00784D59" w:rsidP="000B1C1A">
      <w:pPr>
        <w:spacing w:line="360" w:lineRule="auto"/>
        <w:jc w:val="center"/>
      </w:pPr>
      <w:r w:rsidRPr="00F973EB">
        <w:rPr>
          <w:sz w:val="20"/>
          <w:szCs w:val="20"/>
        </w:rPr>
        <w:t xml:space="preserve">Reading </w:t>
      </w:r>
      <w:r>
        <w:rPr>
          <w:sz w:val="20"/>
          <w:szCs w:val="20"/>
        </w:rPr>
        <w:t>Rope</w:t>
      </w:r>
      <w:r w:rsidRPr="00F973EB">
        <w:rPr>
          <w:sz w:val="20"/>
          <w:szCs w:val="20"/>
        </w:rPr>
        <w:t>. (</w:t>
      </w:r>
      <w:r>
        <w:rPr>
          <w:sz w:val="20"/>
          <w:szCs w:val="20"/>
        </w:rPr>
        <w:t>Scarborough</w:t>
      </w:r>
      <w:r w:rsidR="00B87BB6">
        <w:rPr>
          <w:sz w:val="20"/>
          <w:szCs w:val="20"/>
        </w:rPr>
        <w:t xml:space="preserve"> </w:t>
      </w:r>
      <w:r>
        <w:rPr>
          <w:sz w:val="20"/>
          <w:szCs w:val="20"/>
        </w:rPr>
        <w:t>2001</w:t>
      </w:r>
      <w:r w:rsidRPr="00F973EB">
        <w:rPr>
          <w:sz w:val="20"/>
          <w:szCs w:val="20"/>
        </w:rPr>
        <w:t>)</w:t>
      </w:r>
    </w:p>
    <w:p w14:paraId="19275942" w14:textId="77777777" w:rsidR="006D264A" w:rsidRPr="00F973EB" w:rsidRDefault="006D264A" w:rsidP="000B1C1A">
      <w:pPr>
        <w:spacing w:line="360" w:lineRule="auto"/>
        <w:rPr>
          <w:b/>
          <w:bCs/>
        </w:rPr>
      </w:pPr>
    </w:p>
    <w:p w14:paraId="7A7393CC" w14:textId="7CA32D06" w:rsidR="007120AA" w:rsidRPr="00296F35" w:rsidRDefault="008F3916" w:rsidP="000B1C1A">
      <w:pPr>
        <w:spacing w:line="360" w:lineRule="auto"/>
        <w:rPr>
          <w:b/>
          <w:bCs/>
          <w:color w:val="FF0000"/>
        </w:rPr>
      </w:pPr>
      <w:r w:rsidRPr="00902804">
        <w:rPr>
          <w:b/>
          <w:bCs/>
          <w:color w:val="000000" w:themeColor="text1"/>
        </w:rPr>
        <w:t>Literacy Processing Theory</w:t>
      </w:r>
      <w:r w:rsidRPr="00C64642">
        <w:rPr>
          <w:b/>
          <w:bCs/>
          <w:color w:val="000000" w:themeColor="text1"/>
        </w:rPr>
        <w:t xml:space="preserve"> </w:t>
      </w:r>
      <w:r w:rsidRPr="00C64642">
        <w:rPr>
          <w:color w:val="000000" w:themeColor="text1"/>
        </w:rPr>
        <w:t>(Clay</w:t>
      </w:r>
      <w:r w:rsidR="000D4BA8" w:rsidRPr="00C64642">
        <w:rPr>
          <w:color w:val="000000" w:themeColor="text1"/>
        </w:rPr>
        <w:t>,</w:t>
      </w:r>
      <w:r w:rsidR="00B4778C" w:rsidRPr="00C64642">
        <w:rPr>
          <w:color w:val="000000" w:themeColor="text1"/>
        </w:rPr>
        <w:t xml:space="preserve"> </w:t>
      </w:r>
      <w:r w:rsidRPr="00C64642">
        <w:rPr>
          <w:color w:val="000000" w:themeColor="text1"/>
        </w:rPr>
        <w:t>2001</w:t>
      </w:r>
      <w:r w:rsidR="002F390C" w:rsidRPr="00C64642">
        <w:rPr>
          <w:color w:val="000000" w:themeColor="text1"/>
        </w:rPr>
        <w:t>, 2005</w:t>
      </w:r>
      <w:r w:rsidRPr="00C64642">
        <w:rPr>
          <w:color w:val="000000" w:themeColor="text1"/>
        </w:rPr>
        <w:t>)</w:t>
      </w:r>
      <w:r w:rsidR="00E0478D" w:rsidRPr="00C64642">
        <w:rPr>
          <w:color w:val="000000" w:themeColor="text1"/>
        </w:rPr>
        <w:t xml:space="preserve"> </w:t>
      </w:r>
      <w:r w:rsidR="00E0478D" w:rsidRPr="00902804">
        <w:rPr>
          <w:color w:val="000000" w:themeColor="text1"/>
        </w:rPr>
        <w:t xml:space="preserve">- </w:t>
      </w:r>
      <w:r w:rsidR="00B87BB6" w:rsidRPr="00902804">
        <w:rPr>
          <w:rFonts w:ascii="Times" w:hAnsi="Times"/>
          <w:color w:val="000000" w:themeColor="text1"/>
        </w:rPr>
        <w:t>Dr. Mari</w:t>
      </w:r>
      <w:r w:rsidR="00846E40" w:rsidRPr="00902804">
        <w:rPr>
          <w:rFonts w:ascii="Times" w:hAnsi="Times"/>
          <w:color w:val="000000" w:themeColor="text1"/>
        </w:rPr>
        <w:t>e</w:t>
      </w:r>
      <w:r w:rsidR="00B87BB6" w:rsidRPr="00902804">
        <w:rPr>
          <w:rFonts w:ascii="Times" w:hAnsi="Times"/>
          <w:color w:val="000000" w:themeColor="text1"/>
        </w:rPr>
        <w:t xml:space="preserve"> Clay, a child psychologist </w:t>
      </w:r>
      <w:r w:rsidR="00902804" w:rsidRPr="00902804">
        <w:rPr>
          <w:rFonts w:ascii="Times" w:hAnsi="Times"/>
          <w:color w:val="000000" w:themeColor="text1"/>
        </w:rPr>
        <w:t>and founder</w:t>
      </w:r>
      <w:r w:rsidR="00AE2C9A" w:rsidRPr="00902804">
        <w:rPr>
          <w:rFonts w:ascii="Times" w:hAnsi="Times"/>
          <w:color w:val="000000" w:themeColor="text1"/>
        </w:rPr>
        <w:t xml:space="preserve"> </w:t>
      </w:r>
      <w:r w:rsidR="00846E40" w:rsidRPr="00902804">
        <w:rPr>
          <w:rFonts w:ascii="Times" w:hAnsi="Times"/>
          <w:color w:val="000000" w:themeColor="text1"/>
        </w:rPr>
        <w:t>of Reading Recovery®</w:t>
      </w:r>
      <w:r w:rsidR="00B87BB6" w:rsidRPr="00902804">
        <w:rPr>
          <w:rFonts w:ascii="Times" w:hAnsi="Times"/>
          <w:color w:val="000000" w:themeColor="text1"/>
        </w:rPr>
        <w:t xml:space="preserve">, </w:t>
      </w:r>
      <w:r w:rsidR="00826B0A" w:rsidRPr="00902804">
        <w:rPr>
          <w:rFonts w:ascii="Times" w:hAnsi="Times"/>
          <w:color w:val="000000" w:themeColor="text1"/>
        </w:rPr>
        <w:t>studied</w:t>
      </w:r>
      <w:r w:rsidR="00520AA8" w:rsidRPr="00902804">
        <w:rPr>
          <w:rFonts w:ascii="Times" w:hAnsi="Times"/>
          <w:color w:val="000000" w:themeColor="text1"/>
        </w:rPr>
        <w:t xml:space="preserve"> children in their earliest stages of reading acquisition. Clay</w:t>
      </w:r>
      <w:r w:rsidR="00902804">
        <w:rPr>
          <w:rFonts w:ascii="Times" w:hAnsi="Times"/>
          <w:color w:val="000000" w:themeColor="text1"/>
        </w:rPr>
        <w:t xml:space="preserve"> </w:t>
      </w:r>
      <w:r w:rsidR="00520AA8" w:rsidRPr="00902804">
        <w:rPr>
          <w:rFonts w:ascii="Times" w:hAnsi="Times"/>
          <w:color w:val="000000" w:themeColor="text1"/>
        </w:rPr>
        <w:t>(2001)</w:t>
      </w:r>
      <w:r w:rsidR="00826B0A" w:rsidRPr="00902804">
        <w:rPr>
          <w:rFonts w:ascii="Times" w:hAnsi="Times"/>
          <w:color w:val="000000" w:themeColor="text1"/>
        </w:rPr>
        <w:t xml:space="preserve"> </w:t>
      </w:r>
      <w:r w:rsidR="002F390C" w:rsidRPr="00902804">
        <w:rPr>
          <w:rFonts w:ascii="Times" w:hAnsi="Times"/>
          <w:color w:val="000000" w:themeColor="text1"/>
        </w:rPr>
        <w:t xml:space="preserve">defined reading as </w:t>
      </w:r>
      <w:r w:rsidR="002F390C" w:rsidRPr="00902804">
        <w:rPr>
          <w:color w:val="000000" w:themeColor="text1"/>
        </w:rPr>
        <w:t xml:space="preserve">“a message-getting, problem-solving activity, which increases in power and flexibility the more it is practiced” (p. 1). </w:t>
      </w:r>
      <w:r w:rsidR="00B87BB6" w:rsidRPr="00902804">
        <w:rPr>
          <w:color w:val="000000" w:themeColor="text1"/>
        </w:rPr>
        <w:t xml:space="preserve">Her Literacy Processing </w:t>
      </w:r>
      <w:r w:rsidR="00846E40" w:rsidRPr="00902804">
        <w:rPr>
          <w:color w:val="000000" w:themeColor="text1"/>
        </w:rPr>
        <w:t>Theory</w:t>
      </w:r>
      <w:r w:rsidR="002F390C" w:rsidRPr="00902804">
        <w:rPr>
          <w:color w:val="000000" w:themeColor="text1"/>
        </w:rPr>
        <w:t xml:space="preserve"> depicts a network of complex neural processing systems readers use when reading continuous text. </w:t>
      </w:r>
      <w:r w:rsidR="00520AA8" w:rsidRPr="00902804">
        <w:rPr>
          <w:color w:val="000000" w:themeColor="text1"/>
        </w:rPr>
        <w:t>The following</w:t>
      </w:r>
      <w:r w:rsidR="00DE6186" w:rsidRPr="00902804">
        <w:rPr>
          <w:color w:val="000000" w:themeColor="text1"/>
        </w:rPr>
        <w:t xml:space="preserve"> </w:t>
      </w:r>
      <w:proofErr w:type="spellStart"/>
      <w:r w:rsidR="00DE6186" w:rsidRPr="00902804">
        <w:rPr>
          <w:color w:val="000000" w:themeColor="text1"/>
        </w:rPr>
        <w:t>infogram</w:t>
      </w:r>
      <w:proofErr w:type="spellEnd"/>
      <w:r w:rsidR="00DE6186" w:rsidRPr="00902804">
        <w:rPr>
          <w:color w:val="000000" w:themeColor="text1"/>
        </w:rPr>
        <w:t xml:space="preserve"> </w:t>
      </w:r>
      <w:r w:rsidR="00520AA8" w:rsidRPr="00902804">
        <w:rPr>
          <w:color w:val="000000" w:themeColor="text1"/>
        </w:rPr>
        <w:t xml:space="preserve">illustrates </w:t>
      </w:r>
      <w:r w:rsidR="00CB3554" w:rsidRPr="00902804">
        <w:rPr>
          <w:color w:val="000000" w:themeColor="text1"/>
        </w:rPr>
        <w:t xml:space="preserve">four types of information young readers must </w:t>
      </w:r>
      <w:r w:rsidR="00902804">
        <w:rPr>
          <w:color w:val="000000" w:themeColor="text1"/>
        </w:rPr>
        <w:t>use</w:t>
      </w:r>
      <w:r w:rsidR="00CB3554" w:rsidRPr="00902804">
        <w:rPr>
          <w:color w:val="000000" w:themeColor="text1"/>
        </w:rPr>
        <w:t xml:space="preserve"> during the reading process: Meaning</w:t>
      </w:r>
      <w:r w:rsidR="006B446E">
        <w:rPr>
          <w:color w:val="000000" w:themeColor="text1"/>
        </w:rPr>
        <w:t xml:space="preserve">, which is </w:t>
      </w:r>
      <w:r w:rsidR="00EE000A">
        <w:rPr>
          <w:color w:val="000000" w:themeColor="text1"/>
        </w:rPr>
        <w:t xml:space="preserve">their </w:t>
      </w:r>
      <w:r w:rsidR="006B446E">
        <w:rPr>
          <w:color w:val="000000" w:themeColor="text1"/>
        </w:rPr>
        <w:t>background knowledge, vocabulary, and verbal reasoning</w:t>
      </w:r>
      <w:r w:rsidR="00EE000A">
        <w:rPr>
          <w:color w:val="000000" w:themeColor="text1"/>
        </w:rPr>
        <w:t>;</w:t>
      </w:r>
      <w:r w:rsidR="006B446E">
        <w:rPr>
          <w:color w:val="000000" w:themeColor="text1"/>
        </w:rPr>
        <w:t xml:space="preserve"> </w:t>
      </w:r>
      <w:r w:rsidR="00CB3554" w:rsidRPr="00902804">
        <w:rPr>
          <w:color w:val="000000" w:themeColor="text1"/>
        </w:rPr>
        <w:t>Structure</w:t>
      </w:r>
      <w:r w:rsidR="00EE000A">
        <w:rPr>
          <w:color w:val="000000" w:themeColor="text1"/>
        </w:rPr>
        <w:t xml:space="preserve">, which includes language syntax and the grammar that </w:t>
      </w:r>
      <w:r w:rsidR="00EE000A" w:rsidRPr="00C64642">
        <w:rPr>
          <w:color w:val="000000" w:themeColor="text1"/>
        </w:rPr>
        <w:t xml:space="preserve">governs it, </w:t>
      </w:r>
      <w:r w:rsidR="00CB3554" w:rsidRPr="00902804">
        <w:rPr>
          <w:color w:val="000000" w:themeColor="text1"/>
        </w:rPr>
        <w:t>Phonology</w:t>
      </w:r>
      <w:r w:rsidR="00EE000A">
        <w:rPr>
          <w:color w:val="000000" w:themeColor="text1"/>
        </w:rPr>
        <w:t xml:space="preserve">, which involves hearing units of sounds such as syllables and phonemes; </w:t>
      </w:r>
      <w:r w:rsidR="00CB3554" w:rsidRPr="00902804">
        <w:rPr>
          <w:color w:val="000000" w:themeColor="text1"/>
        </w:rPr>
        <w:t xml:space="preserve">and Visual </w:t>
      </w:r>
      <w:r w:rsidR="00EE000A">
        <w:rPr>
          <w:color w:val="000000" w:themeColor="text1"/>
        </w:rPr>
        <w:t xml:space="preserve">information, which includes letters, letter clusters, orthographic patterns, and automatic recognition of high-frequency words. </w:t>
      </w:r>
      <w:r w:rsidR="00902804">
        <w:rPr>
          <w:color w:val="000000" w:themeColor="text1"/>
        </w:rPr>
        <w:t>According to</w:t>
      </w:r>
      <w:r w:rsidR="00902804" w:rsidRPr="00902804">
        <w:rPr>
          <w:color w:val="000000" w:themeColor="text1"/>
        </w:rPr>
        <w:t xml:space="preserve"> Clay (2005)</w:t>
      </w:r>
      <w:r w:rsidR="002C5A02" w:rsidRPr="00902804">
        <w:rPr>
          <w:color w:val="000000" w:themeColor="text1"/>
        </w:rPr>
        <w:t xml:space="preserve"> t</w:t>
      </w:r>
      <w:r w:rsidR="00E0478D" w:rsidRPr="00902804">
        <w:rPr>
          <w:color w:val="000000" w:themeColor="text1"/>
        </w:rPr>
        <w:t xml:space="preserve">he </w:t>
      </w:r>
      <w:r w:rsidR="00CB3554" w:rsidRPr="00902804">
        <w:rPr>
          <w:color w:val="000000" w:themeColor="text1"/>
        </w:rPr>
        <w:t xml:space="preserve">ultimate goal in literacy processing is the interaction and integration </w:t>
      </w:r>
      <w:r w:rsidR="00E0478D" w:rsidRPr="00902804">
        <w:rPr>
          <w:color w:val="000000" w:themeColor="text1"/>
        </w:rPr>
        <w:t xml:space="preserve">of these four information </w:t>
      </w:r>
      <w:r w:rsidR="00CB3554" w:rsidRPr="00902804">
        <w:rPr>
          <w:color w:val="000000" w:themeColor="text1"/>
        </w:rPr>
        <w:t>systems</w:t>
      </w:r>
      <w:r w:rsidR="00E0478D" w:rsidRPr="00296F35">
        <w:rPr>
          <w:color w:val="FF0000"/>
        </w:rPr>
        <w:t>.</w:t>
      </w:r>
      <w:r w:rsidR="00CB3554" w:rsidRPr="00296F35">
        <w:rPr>
          <w:color w:val="FF0000"/>
        </w:rPr>
        <w:t xml:space="preserve"> </w:t>
      </w:r>
    </w:p>
    <w:p w14:paraId="3E138FF8" w14:textId="3EF9FD5C" w:rsidR="00B87BB6" w:rsidRDefault="00B87BB6" w:rsidP="000B1C1A">
      <w:pPr>
        <w:spacing w:line="360" w:lineRule="auto"/>
      </w:pPr>
    </w:p>
    <w:p w14:paraId="3F0BEADF" w14:textId="77777777" w:rsidR="007120AA" w:rsidRDefault="007120AA" w:rsidP="000B1C1A">
      <w:pPr>
        <w:spacing w:line="360" w:lineRule="auto"/>
      </w:pPr>
    </w:p>
    <w:p w14:paraId="5E6E4B99" w14:textId="77777777" w:rsidR="00F25E3A" w:rsidRPr="00F973EB" w:rsidRDefault="00F25E3A" w:rsidP="000B1C1A">
      <w:pPr>
        <w:spacing w:line="360" w:lineRule="auto"/>
        <w:rPr>
          <w:color w:val="FF0000"/>
        </w:rPr>
      </w:pPr>
    </w:p>
    <w:p w14:paraId="349634FB" w14:textId="79D38A5D" w:rsidR="00644333" w:rsidRDefault="00BE1F4F" w:rsidP="000B1C1A">
      <w:pPr>
        <w:spacing w:line="360" w:lineRule="auto"/>
        <w:jc w:val="center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6C8FA4" wp14:editId="42BC5436">
                <wp:simplePos x="0" y="0"/>
                <wp:positionH relativeFrom="column">
                  <wp:posOffset>2868735</wp:posOffset>
                </wp:positionH>
                <wp:positionV relativeFrom="paragraph">
                  <wp:posOffset>2597199</wp:posOffset>
                </wp:positionV>
                <wp:extent cx="0" cy="371856"/>
                <wp:effectExtent l="38100" t="25400" r="38100" b="95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1856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w14:anchorId="41F610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25.9pt;margin-top:204.5pt;width:0;height:29.3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" strokecolor="#4472c4 [3204]" strokeweight="2.25pt">
                <v:stroke endarrow="block" joinstyle="miter"/>
              </v:shape>
            </w:pict>
          </mc:Fallback>
        </mc:AlternateContent>
      </w:r>
    </w:p>
    <w:p w14:paraId="43ACAA86" w14:textId="5216BC22" w:rsidR="00F91AF3" w:rsidRDefault="00F91AF3" w:rsidP="009E6A58">
      <w:pPr>
        <w:spacing w:line="360" w:lineRule="auto"/>
        <w:rPr>
          <w:color w:val="000000" w:themeColor="text1"/>
        </w:rPr>
      </w:pPr>
    </w:p>
    <w:p w14:paraId="4D3C3BF1" w14:textId="4A4E830C" w:rsidR="00F91AF3" w:rsidRDefault="006B446E" w:rsidP="000B1C1A">
      <w:pPr>
        <w:spacing w:line="360" w:lineRule="auto"/>
        <w:jc w:val="center"/>
        <w:rPr>
          <w:color w:val="000000" w:themeColor="text1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C7C85B" wp14:editId="1FF481F0">
                <wp:simplePos x="0" y="0"/>
                <wp:positionH relativeFrom="column">
                  <wp:posOffset>-117230</wp:posOffset>
                </wp:positionH>
                <wp:positionV relativeFrom="paragraph">
                  <wp:posOffset>288095</wp:posOffset>
                </wp:positionV>
                <wp:extent cx="2766402" cy="2098430"/>
                <wp:effectExtent l="12700" t="0" r="27940" b="22860"/>
                <wp:wrapNone/>
                <wp:docPr id="14" name="Clou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402" cy="2098430"/>
                        </a:xfrm>
                        <a:prstGeom prst="cloud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84550C" w14:textId="73D72813" w:rsidR="00412115" w:rsidRDefault="00412115" w:rsidP="00F91AF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91AF3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Meaning</w:t>
                            </w:r>
                          </w:p>
                          <w:p w14:paraId="20295D5C" w14:textId="7076940A" w:rsidR="00412115" w:rsidRPr="006B446E" w:rsidRDefault="00412115" w:rsidP="00F91AF3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B446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semantics, </w:t>
                            </w:r>
                            <w:r w:rsidRPr="006B446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background knowledge, vocabulary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, verbal) reasoning</w:t>
                            </w:r>
                          </w:p>
                          <w:p w14:paraId="081637B0" w14:textId="57630100" w:rsidR="00412115" w:rsidRDefault="00412115" w:rsidP="00F91AF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0C2A4155" w14:textId="77777777" w:rsidR="00412115" w:rsidRPr="00F91AF3" w:rsidRDefault="00412115" w:rsidP="00F91AF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4ABF7178" w14:textId="1D83D8A6" w:rsidR="00412115" w:rsidRPr="00F91AF3" w:rsidRDefault="00412115" w:rsidP="00F91AF3">
                            <w:pPr>
                              <w:jc w:val="center"/>
                              <w:rPr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F91AF3">
                              <w:rPr>
                                <w:color w:val="4472C4" w:themeColor="accent1"/>
                                <w:sz w:val="32"/>
                                <w:szCs w:val="32"/>
                              </w:rPr>
                              <w:t>clusters, patterns)</w:t>
                            </w:r>
                          </w:p>
                          <w:p w14:paraId="2D70E6B5" w14:textId="77777777" w:rsidR="00412115" w:rsidRPr="00F91AF3" w:rsidRDefault="00412115" w:rsidP="00F91AF3">
                            <w:pPr>
                              <w:jc w:val="center"/>
                              <w:rPr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</w:p>
                          <w:p w14:paraId="5F4F669F" w14:textId="77777777" w:rsidR="00412115" w:rsidRPr="00F91AF3" w:rsidRDefault="00412115" w:rsidP="00F91AF3">
                            <w:pPr>
                              <w:jc w:val="center"/>
                              <w:rPr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</w:p>
                          <w:p w14:paraId="0420DCCC" w14:textId="77777777" w:rsidR="00412115" w:rsidRPr="00F91AF3" w:rsidRDefault="00412115" w:rsidP="00F91AF3">
                            <w:pPr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BC7C85B" id="Cloud 14" o:spid="_x0000_s1028" style="position:absolute;left:0;text-align:left;margin-left:-9.25pt;margin-top:22.7pt;width:217.85pt;height:16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1f3763 [1604]" strokeweight="1pt">
                <v:stroke joinstyle="miter"/>
                <v:formulas/>
                <v:path arrowok="t" o:connecttype="custom" o:connectlocs="300526,1271542;138320,1232828;443649,1695211;372696,1713718;1055203,1898788;1012426,1814268;1845997,1688022;1828899,1780751;2185522,1114985;2393706,1461615;2676622,745817;2583896,875803;2454157,263567;2459024,324965;1862070,191967;1909586,113665;1417845,229273;1440834,161754;896519,252200;979767,317679;264281,766947;249745,698019" o:connectangles="0,0,0,0,0,0,0,0,0,0,0,0,0,0,0,0,0,0,0,0,0,0" textboxrect="0,0,43200,43200"/>
                <v:textbox>
                  <w:txbxContent>
                    <w:p w14:paraId="1784550C" w14:textId="73D72813" w:rsidR="00F91AF3" w:rsidRDefault="00F91AF3" w:rsidP="00F91AF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F91AF3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Meaning</w:t>
                      </w:r>
                    </w:p>
                    <w:p w14:paraId="20295D5C" w14:textId="7076940A" w:rsidR="006B446E" w:rsidRPr="006B446E" w:rsidRDefault="006B446E" w:rsidP="00F91AF3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6B446E">
                        <w:rPr>
                          <w:color w:val="FFFFFF" w:themeColor="background1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semantics, </w:t>
                      </w:r>
                      <w:r w:rsidRPr="006B446E">
                        <w:rPr>
                          <w:color w:val="FFFFFF" w:themeColor="background1"/>
                          <w:sz w:val="32"/>
                          <w:szCs w:val="32"/>
                        </w:rPr>
                        <w:t>background knowledge, vocabulary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, verbal) reasoning</w:t>
                      </w:r>
                    </w:p>
                    <w:p w14:paraId="081637B0" w14:textId="57630100" w:rsidR="00F91AF3" w:rsidRDefault="00F91AF3" w:rsidP="00F91AF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0C2A4155" w14:textId="77777777" w:rsidR="00F91AF3" w:rsidRPr="00F91AF3" w:rsidRDefault="00F91AF3" w:rsidP="00F91AF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4ABF7178" w14:textId="1D83D8A6" w:rsidR="00F91AF3" w:rsidRPr="00F91AF3" w:rsidRDefault="00F91AF3" w:rsidP="00F91AF3">
                      <w:pPr>
                        <w:jc w:val="center"/>
                        <w:rPr>
                          <w:color w:val="4472C4" w:themeColor="accent1"/>
                          <w:sz w:val="32"/>
                          <w:szCs w:val="32"/>
                        </w:rPr>
                      </w:pPr>
                      <w:r w:rsidRPr="00F91AF3">
                        <w:rPr>
                          <w:color w:val="4472C4" w:themeColor="accent1"/>
                          <w:sz w:val="32"/>
                          <w:szCs w:val="32"/>
                        </w:rPr>
                        <w:t>clusters, patterns)</w:t>
                      </w:r>
                    </w:p>
                    <w:p w14:paraId="2D70E6B5" w14:textId="77777777" w:rsidR="00F91AF3" w:rsidRPr="00F91AF3" w:rsidRDefault="00F91AF3" w:rsidP="00F91AF3">
                      <w:pPr>
                        <w:jc w:val="center"/>
                        <w:rPr>
                          <w:color w:val="4472C4" w:themeColor="accent1"/>
                          <w:sz w:val="40"/>
                          <w:szCs w:val="40"/>
                        </w:rPr>
                      </w:pPr>
                    </w:p>
                    <w:p w14:paraId="5F4F669F" w14:textId="77777777" w:rsidR="00F91AF3" w:rsidRPr="00F91AF3" w:rsidRDefault="00F91AF3" w:rsidP="00F91AF3">
                      <w:pPr>
                        <w:jc w:val="center"/>
                        <w:rPr>
                          <w:color w:val="4472C4" w:themeColor="accent1"/>
                          <w:sz w:val="40"/>
                          <w:szCs w:val="40"/>
                        </w:rPr>
                      </w:pPr>
                    </w:p>
                    <w:p w14:paraId="0420DCCC" w14:textId="77777777" w:rsidR="00F91AF3" w:rsidRPr="00F91AF3" w:rsidRDefault="00F91AF3" w:rsidP="00F91AF3">
                      <w:pPr>
                        <w:rPr>
                          <w:color w:val="4472C4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5A25A0" w14:textId="4E23B11D" w:rsidR="00F91AF3" w:rsidRDefault="00F91AF3" w:rsidP="000B1C1A">
      <w:pPr>
        <w:spacing w:line="360" w:lineRule="auto"/>
        <w:jc w:val="center"/>
        <w:rPr>
          <w:color w:val="000000" w:themeColor="text1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657AC9" wp14:editId="102A355F">
                <wp:simplePos x="0" y="0"/>
                <wp:positionH relativeFrom="column">
                  <wp:posOffset>3329305</wp:posOffset>
                </wp:positionH>
                <wp:positionV relativeFrom="paragraph">
                  <wp:posOffset>22274</wp:posOffset>
                </wp:positionV>
                <wp:extent cx="2613270" cy="1863969"/>
                <wp:effectExtent l="12700" t="0" r="28575" b="28575"/>
                <wp:wrapNone/>
                <wp:docPr id="15" name="Clou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270" cy="1863969"/>
                        </a:xfrm>
                        <a:prstGeom prst="cloud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5DC0F9" w14:textId="1DC7EA28" w:rsidR="00412115" w:rsidRDefault="00412115" w:rsidP="00F91AF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91AF3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Structure</w:t>
                            </w:r>
                          </w:p>
                          <w:p w14:paraId="196EBAAE" w14:textId="72597043" w:rsidR="00412115" w:rsidRPr="006B446E" w:rsidRDefault="00412115" w:rsidP="00F91AF3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B446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(language structures,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syntax, grammar)</w:t>
                            </w:r>
                          </w:p>
                          <w:p w14:paraId="14039C60" w14:textId="77777777" w:rsidR="00412115" w:rsidRPr="00BE1F4F" w:rsidRDefault="00412115" w:rsidP="00F91AF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3E27191" w14:textId="77777777" w:rsidR="00412115" w:rsidRDefault="00412115" w:rsidP="00F91AF3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612BAB8E" w14:textId="77777777" w:rsidR="00412115" w:rsidRPr="00BE1F4F" w:rsidRDefault="00412115" w:rsidP="00F91AF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A657AC9" id="Cloud 15" o:spid="_x0000_s1029" style="position:absolute;left:0;text-align:left;margin-left:262.15pt;margin-top:1.75pt;width:205.75pt;height:14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70ad47 [3209]" strokecolor="#1f3763 [1604]" strokeweight="1pt">
                <v:stroke joinstyle="miter"/>
                <v:formulas/>
                <v:path arrowok="t" o:connecttype="custom" o:connectlocs="283891,1129470;130664,1095082;419091,1505802;352066,1522241;996793,1686633;956384,1611557;1743813,1499416;1727662,1581785;2064544,990406;2261204,1298306;2528460,662486;2440867,777948;2318309,234118;2322907,288656;1758997,170519;1803882,100965;1339361,203656;1361078,143681;846893,224021;925533,282184;249652,681255;235920,620029" o:connectangles="0,0,0,0,0,0,0,0,0,0,0,0,0,0,0,0,0,0,0,0,0,0" textboxrect="0,0,43200,43200"/>
                <v:textbox>
                  <w:txbxContent>
                    <w:p w14:paraId="495DC0F9" w14:textId="1DC7EA28" w:rsidR="00F91AF3" w:rsidRDefault="00F91AF3" w:rsidP="00F91AF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F91AF3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Structure</w:t>
                      </w:r>
                    </w:p>
                    <w:p w14:paraId="196EBAAE" w14:textId="72597043" w:rsidR="006B446E" w:rsidRPr="006B446E" w:rsidRDefault="006B446E" w:rsidP="00F91AF3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6B446E">
                        <w:rPr>
                          <w:color w:val="FFFFFF" w:themeColor="background1"/>
                          <w:sz w:val="32"/>
                          <w:szCs w:val="32"/>
                        </w:rPr>
                        <w:t>(language structures,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syntax, grammar)</w:t>
                      </w:r>
                    </w:p>
                    <w:p w14:paraId="14039C60" w14:textId="77777777" w:rsidR="00F91AF3" w:rsidRPr="00BE1F4F" w:rsidRDefault="00F91AF3" w:rsidP="00F91AF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3E27191" w14:textId="77777777" w:rsidR="00F91AF3" w:rsidRDefault="00F91AF3" w:rsidP="00F91AF3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612BAB8E" w14:textId="77777777" w:rsidR="00F91AF3" w:rsidRPr="00BE1F4F" w:rsidRDefault="00F91AF3" w:rsidP="00F91AF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4F8EA2" w14:textId="258769A1" w:rsidR="00F91AF3" w:rsidRDefault="00F91AF3" w:rsidP="000B1C1A">
      <w:pPr>
        <w:spacing w:line="360" w:lineRule="auto"/>
        <w:jc w:val="center"/>
        <w:rPr>
          <w:color w:val="000000" w:themeColor="text1"/>
        </w:rPr>
      </w:pPr>
    </w:p>
    <w:p w14:paraId="18436666" w14:textId="17D736A0" w:rsidR="00F91AF3" w:rsidRDefault="00F91AF3" w:rsidP="000B1C1A">
      <w:pPr>
        <w:spacing w:line="360" w:lineRule="auto"/>
        <w:jc w:val="center"/>
        <w:rPr>
          <w:color w:val="000000" w:themeColor="text1"/>
        </w:rPr>
      </w:pPr>
    </w:p>
    <w:p w14:paraId="088D4B4F" w14:textId="444151AA" w:rsidR="00F91AF3" w:rsidRDefault="006B446E" w:rsidP="000B1C1A">
      <w:pPr>
        <w:spacing w:line="36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E0CE0E" wp14:editId="319E67A5">
                <wp:simplePos x="0" y="0"/>
                <wp:positionH relativeFrom="column">
                  <wp:posOffset>2649806</wp:posOffset>
                </wp:positionH>
                <wp:positionV relativeFrom="paragraph">
                  <wp:posOffset>232996</wp:posOffset>
                </wp:positionV>
                <wp:extent cx="680525" cy="0"/>
                <wp:effectExtent l="0" t="76200" r="0" b="889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525" cy="0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07DA79DB" id="Straight Arrow Connector 16" o:spid="_x0000_s1026" type="#_x0000_t32" style="position:absolute;margin-left:208.65pt;margin-top:18.35pt;width:53.6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" strokecolor="#4472c4 [3204]" strokeweight="3pt">
                <v:stroke startarrow="block" endarrow="block" joinstyle="miter"/>
              </v:shape>
            </w:pict>
          </mc:Fallback>
        </mc:AlternateContent>
      </w:r>
    </w:p>
    <w:p w14:paraId="1577C1A0" w14:textId="189E6A94" w:rsidR="00F91AF3" w:rsidRPr="00F973EB" w:rsidRDefault="00F91AF3" w:rsidP="000B1C1A">
      <w:pPr>
        <w:spacing w:line="360" w:lineRule="auto"/>
        <w:jc w:val="center"/>
        <w:rPr>
          <w:color w:val="000000" w:themeColor="text1"/>
        </w:rPr>
      </w:pPr>
    </w:p>
    <w:p w14:paraId="09ECFDE5" w14:textId="0FB66317" w:rsidR="00BE1F4F" w:rsidRDefault="00BE1F4F" w:rsidP="00F91AF3">
      <w:pPr>
        <w:spacing w:line="360" w:lineRule="auto"/>
        <w:rPr>
          <w:sz w:val="20"/>
          <w:szCs w:val="20"/>
        </w:rPr>
      </w:pPr>
    </w:p>
    <w:p w14:paraId="40ED5DA5" w14:textId="22C5A0F2" w:rsidR="00BE1F4F" w:rsidRDefault="00DC2C9F" w:rsidP="00F91AF3">
      <w:pPr>
        <w:spacing w:line="360" w:lineRule="auto"/>
        <w:rPr>
          <w:sz w:val="20"/>
          <w:szCs w:val="20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9AE6E8" wp14:editId="175F04F7">
                <wp:simplePos x="0" y="0"/>
                <wp:positionH relativeFrom="column">
                  <wp:posOffset>2311400</wp:posOffset>
                </wp:positionH>
                <wp:positionV relativeFrom="paragraph">
                  <wp:posOffset>18875</wp:posOffset>
                </wp:positionV>
                <wp:extent cx="1396851" cy="1047088"/>
                <wp:effectExtent l="25400" t="25400" r="38735" b="3302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6851" cy="1047088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38F04E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182pt;margin-top:1.5pt;width:110pt;height:82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" strokecolor="#4472c4 [3204]" strokeweight="3pt">
                <v:stroke startarrow="block" endarrow="block" joinstyle="miter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9DF787" wp14:editId="7B5C377F">
                <wp:simplePos x="0" y="0"/>
                <wp:positionH relativeFrom="column">
                  <wp:posOffset>2240982</wp:posOffset>
                </wp:positionH>
                <wp:positionV relativeFrom="paragraph">
                  <wp:posOffset>44369</wp:posOffset>
                </wp:positionV>
                <wp:extent cx="1465189" cy="1017954"/>
                <wp:effectExtent l="25400" t="25400" r="33655" b="3619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5189" cy="1017954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A4ADED8" id="Straight Arrow Connector 18" o:spid="_x0000_s1026" type="#_x0000_t32" style="position:absolute;margin-left:176.45pt;margin-top:3.5pt;width:115.35pt;height:80.1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" strokecolor="#4472c4 [3204]" strokeweight="3pt">
                <v:stroke startarrow="block" endarrow="block" joinstyle="miter"/>
              </v:shape>
            </w:pict>
          </mc:Fallback>
        </mc:AlternateContent>
      </w:r>
    </w:p>
    <w:p w14:paraId="2B639A93" w14:textId="5D3962D6" w:rsidR="00BE1F4F" w:rsidRDefault="00BE1F4F" w:rsidP="000B1C1A">
      <w:pPr>
        <w:spacing w:line="360" w:lineRule="auto"/>
        <w:jc w:val="center"/>
        <w:rPr>
          <w:sz w:val="20"/>
          <w:szCs w:val="20"/>
        </w:rPr>
      </w:pPr>
    </w:p>
    <w:p w14:paraId="21AF3E7C" w14:textId="470F31AE" w:rsidR="00BE1F4F" w:rsidRDefault="006B446E" w:rsidP="000B1C1A">
      <w:pPr>
        <w:spacing w:line="36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D65612" wp14:editId="03742F89">
                <wp:simplePos x="0" y="0"/>
                <wp:positionH relativeFrom="column">
                  <wp:posOffset>4718050</wp:posOffset>
                </wp:positionH>
                <wp:positionV relativeFrom="paragraph">
                  <wp:posOffset>38100</wp:posOffset>
                </wp:positionV>
                <wp:extent cx="0" cy="586105"/>
                <wp:effectExtent l="76200" t="25400" r="50800" b="3619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105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5F4E5C78" id="Straight Arrow Connector 23" o:spid="_x0000_s1026" type="#_x0000_t32" style="position:absolute;margin-left:371.5pt;margin-top:3pt;width:0;height:46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" strokecolor="#4472c4 [3204]" strokeweight="3pt">
                <v:stroke startarrow="block" endarrow="block" joinstyle="miter"/>
              </v:shape>
            </w:pict>
          </mc:Fallback>
        </mc:AlternateContent>
      </w:r>
    </w:p>
    <w:p w14:paraId="334EB107" w14:textId="2F773F9E" w:rsidR="00BE1F4F" w:rsidRDefault="006B446E" w:rsidP="000B1C1A">
      <w:pPr>
        <w:spacing w:line="36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EFEDCB" wp14:editId="32F892CA">
                <wp:simplePos x="0" y="0"/>
                <wp:positionH relativeFrom="column">
                  <wp:posOffset>1277815</wp:posOffset>
                </wp:positionH>
                <wp:positionV relativeFrom="paragraph">
                  <wp:posOffset>14947</wp:posOffset>
                </wp:positionV>
                <wp:extent cx="0" cy="586154"/>
                <wp:effectExtent l="76200" t="25400" r="50800" b="3619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154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57480785" id="Straight Arrow Connector 22" o:spid="_x0000_s1026" type="#_x0000_t32" style="position:absolute;margin-left:100.6pt;margin-top:1.2pt;width:0;height:46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" strokecolor="#4472c4 [3204]" strokeweight="3pt">
                <v:stroke startarrow="block" endarrow="block" joinstyle="miter"/>
              </v:shape>
            </w:pict>
          </mc:Fallback>
        </mc:AlternateContent>
      </w:r>
    </w:p>
    <w:p w14:paraId="6FC4E824" w14:textId="7C440B4C" w:rsidR="00BE1F4F" w:rsidRDefault="006B446E" w:rsidP="000B1C1A">
      <w:pPr>
        <w:spacing w:line="36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6C566A" wp14:editId="118836DE">
                <wp:simplePos x="0" y="0"/>
                <wp:positionH relativeFrom="column">
                  <wp:posOffset>3329940</wp:posOffset>
                </wp:positionH>
                <wp:positionV relativeFrom="paragraph">
                  <wp:posOffset>123825</wp:posOffset>
                </wp:positionV>
                <wp:extent cx="2730500" cy="2121535"/>
                <wp:effectExtent l="12700" t="0" r="25400" b="24765"/>
                <wp:wrapNone/>
                <wp:docPr id="10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0" cy="2121535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9E49E1" w14:textId="031ED26E" w:rsidR="00412115" w:rsidRPr="00F91AF3" w:rsidRDefault="00412115" w:rsidP="00BE1F4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91AF3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Sounds</w:t>
                            </w:r>
                          </w:p>
                          <w:p w14:paraId="00D98568" w14:textId="21F9F2FE" w:rsidR="00412115" w:rsidRPr="00BE1F4F" w:rsidRDefault="00412115" w:rsidP="00BE1F4F">
                            <w:pPr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BE1F4F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(phonology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, phonemes)</w:t>
                            </w:r>
                            <w:r w:rsidRPr="00BE1F4F">
                              <w:rPr>
                                <w:color w:val="FFFF00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14:paraId="33DFA460" w14:textId="77777777" w:rsidR="00412115" w:rsidRPr="00BE1F4F" w:rsidRDefault="00412115" w:rsidP="00BE1F4F">
                            <w:pPr>
                              <w:rPr>
                                <w:color w:val="FFFF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56C566A" id="Cloud 10" o:spid="_x0000_s1028" style="position:absolute;left:0;text-align:left;margin-left:262.2pt;margin-top:9.75pt;width:215pt;height:167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1f3763 [1604]" strokeweight="1pt">
                <v:stroke joinstyle="miter"/>
                <v:formulas/>
                <v:path arrowok="t" o:connecttype="custom" o:connectlocs="296626,1285542;136525,1246402;437891,1713876;367859,1732587;1041509,1919695;999287,1834244;1822040,1706608;1805164,1800358;2157158,1127262;2362641,1477708;2641885,754029;2550363,885446;2422307,266469;2427111,328543;1837905,194081;1884803,114916;1399444,231797;1422135,163535;884884,254977;967052,321177;260851,775392;246503,705705" o:connectangles="0,0,0,0,0,0,0,0,0,0,0,0,0,0,0,0,0,0,0,0,0,0" textboxrect="0,0,43200,43200"/>
                <v:textbox>
                  <w:txbxContent>
                    <w:p w14:paraId="739E49E1" w14:textId="031ED26E" w:rsidR="00BE1F4F" w:rsidRPr="00F91AF3" w:rsidRDefault="00BE1F4F" w:rsidP="00BE1F4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F91AF3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Sounds</w:t>
                      </w:r>
                    </w:p>
                    <w:p w14:paraId="00D98568" w14:textId="21F9F2FE" w:rsidR="00BE1F4F" w:rsidRPr="00BE1F4F" w:rsidRDefault="00BE1F4F" w:rsidP="00BE1F4F">
                      <w:pPr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 w:rsidRPr="00BE1F4F">
                        <w:rPr>
                          <w:color w:val="000000" w:themeColor="text1"/>
                          <w:sz w:val="40"/>
                          <w:szCs w:val="40"/>
                        </w:rPr>
                        <w:t>(phonology</w:t>
                      </w:r>
                      <w:r w:rsidR="006B446E">
                        <w:rPr>
                          <w:color w:val="000000" w:themeColor="text1"/>
                          <w:sz w:val="40"/>
                          <w:szCs w:val="40"/>
                        </w:rPr>
                        <w:t>, phonemes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)</w:t>
                      </w:r>
                      <w:r w:rsidRPr="00BE1F4F">
                        <w:rPr>
                          <w:color w:val="FFFF00"/>
                          <w:sz w:val="40"/>
                          <w:szCs w:val="40"/>
                        </w:rPr>
                        <w:t>)</w:t>
                      </w:r>
                    </w:p>
                    <w:p w14:paraId="33DFA460" w14:textId="77777777" w:rsidR="00BE1F4F" w:rsidRPr="00BE1F4F" w:rsidRDefault="00BE1F4F" w:rsidP="00BE1F4F">
                      <w:pPr>
                        <w:rPr>
                          <w:color w:val="FFFF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F9FCA9" w14:textId="30F05811" w:rsidR="00BE1F4F" w:rsidRDefault="006B446E" w:rsidP="000B1C1A">
      <w:pPr>
        <w:spacing w:line="36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F5BFBA" wp14:editId="0496F5AD">
                <wp:simplePos x="0" y="0"/>
                <wp:positionH relativeFrom="column">
                  <wp:posOffset>-113759</wp:posOffset>
                </wp:positionH>
                <wp:positionV relativeFrom="paragraph">
                  <wp:posOffset>75146</wp:posOffset>
                </wp:positionV>
                <wp:extent cx="2681862" cy="1946437"/>
                <wp:effectExtent l="12700" t="0" r="23495" b="22225"/>
                <wp:wrapNone/>
                <wp:docPr id="1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1862" cy="1946437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8A0EE8" w14:textId="1FB3429E" w:rsidR="00412115" w:rsidRPr="00F91AF3" w:rsidRDefault="00412115" w:rsidP="00BE1F4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91AF3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Visual</w:t>
                            </w:r>
                          </w:p>
                          <w:p w14:paraId="3B0F5CBF" w14:textId="4DD63991" w:rsidR="00412115" w:rsidRPr="00BE1F4F" w:rsidRDefault="00412115" w:rsidP="00BE1F4F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E1F4F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(orthography, letters, letter clusters, patterns)</w:t>
                            </w:r>
                          </w:p>
                          <w:p w14:paraId="40AA0DF5" w14:textId="56E64FD6" w:rsidR="00412115" w:rsidRDefault="00412115" w:rsidP="00BE1F4F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5C91AACB" w14:textId="77777777" w:rsidR="00412115" w:rsidRDefault="00412115" w:rsidP="00BE1F4F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7ED122F4" w14:textId="2B051308" w:rsidR="00412115" w:rsidRPr="00BE1F4F" w:rsidRDefault="00412115" w:rsidP="00BE1F4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9F5BFBA" id="Cloud 1" o:spid="_x0000_s1029" style="position:absolute;left:0;text-align:left;margin-left:-8.95pt;margin-top:5.9pt;width:211.15pt;height:15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#1f3763 [1604]" strokeweight="1pt">
                <v:stroke joinstyle="miter"/>
                <v:formulas/>
                <v:path arrowok="t" o:connecttype="custom" o:connectlocs="291342,1179442;134093,1143532;430091,1572424;361306,1589590;1022957,1761255;981487,1682857;1789584,1565755;1773009,1651768;2118733,1034225;2320556,1355747;2594826,691796;2504934,812367;2379159,244476;2383877,301427;1805166,178063;1851230,105432;1374516,212666;1396803,150038;869122,233933;949826,294669;256205,711396;242113,647461" o:connectangles="0,0,0,0,0,0,0,0,0,0,0,0,0,0,0,0,0,0,0,0,0,0" textboxrect="0,0,43200,43200"/>
                <v:textbox>
                  <w:txbxContent>
                    <w:p w14:paraId="448A0EE8" w14:textId="1FB3429E" w:rsidR="00BE1F4F" w:rsidRPr="00F91AF3" w:rsidRDefault="00BE1F4F" w:rsidP="00BE1F4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F91AF3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Visual</w:t>
                      </w:r>
                    </w:p>
                    <w:p w14:paraId="3B0F5CBF" w14:textId="4DD63991" w:rsidR="00BE1F4F" w:rsidRPr="00BE1F4F" w:rsidRDefault="00BE1F4F" w:rsidP="00BE1F4F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E1F4F">
                        <w:rPr>
                          <w:color w:val="FFFFFF" w:themeColor="background1"/>
                          <w:sz w:val="32"/>
                          <w:szCs w:val="32"/>
                        </w:rPr>
                        <w:t>(orthography, letters, letter clusters, patterns)</w:t>
                      </w:r>
                    </w:p>
                    <w:p w14:paraId="40AA0DF5" w14:textId="56E64FD6" w:rsidR="00BE1F4F" w:rsidRDefault="00BE1F4F" w:rsidP="00BE1F4F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5C91AACB" w14:textId="77777777" w:rsidR="00BE1F4F" w:rsidRDefault="00BE1F4F" w:rsidP="00BE1F4F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7ED122F4" w14:textId="2B051308" w:rsidR="00BE1F4F" w:rsidRPr="00BE1F4F" w:rsidRDefault="00BE1F4F" w:rsidP="00BE1F4F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ABACC0" w14:textId="1C33991F" w:rsidR="00AB5D7B" w:rsidRDefault="00AB5D7B" w:rsidP="000B1C1A">
      <w:pPr>
        <w:spacing w:line="360" w:lineRule="auto"/>
        <w:jc w:val="center"/>
        <w:rPr>
          <w:sz w:val="20"/>
          <w:szCs w:val="20"/>
        </w:rPr>
      </w:pPr>
    </w:p>
    <w:p w14:paraId="22632FE2" w14:textId="2E26E830" w:rsidR="00AB5D7B" w:rsidRDefault="00AB5D7B" w:rsidP="000B1C1A">
      <w:pPr>
        <w:spacing w:line="360" w:lineRule="auto"/>
        <w:jc w:val="center"/>
        <w:rPr>
          <w:sz w:val="20"/>
          <w:szCs w:val="20"/>
        </w:rPr>
      </w:pPr>
    </w:p>
    <w:p w14:paraId="3464F70B" w14:textId="48F6CB84" w:rsidR="00AB5D7B" w:rsidRDefault="00AB5D7B" w:rsidP="000B1C1A">
      <w:pPr>
        <w:spacing w:line="360" w:lineRule="auto"/>
        <w:jc w:val="center"/>
        <w:rPr>
          <w:sz w:val="20"/>
          <w:szCs w:val="20"/>
        </w:rPr>
      </w:pPr>
    </w:p>
    <w:p w14:paraId="0BE66130" w14:textId="4027E34E" w:rsidR="00AB5D7B" w:rsidRDefault="00AB5D7B" w:rsidP="000B1C1A">
      <w:pPr>
        <w:spacing w:line="360" w:lineRule="auto"/>
        <w:jc w:val="center"/>
        <w:rPr>
          <w:sz w:val="20"/>
          <w:szCs w:val="20"/>
        </w:rPr>
      </w:pPr>
    </w:p>
    <w:p w14:paraId="30650F54" w14:textId="6BD2C901" w:rsidR="00AB5D7B" w:rsidRDefault="006B446E" w:rsidP="000B1C1A">
      <w:pPr>
        <w:spacing w:line="360" w:lineRule="auto"/>
        <w:jc w:val="center"/>
        <w:rPr>
          <w:sz w:val="20"/>
          <w:szCs w:val="20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ED9548" wp14:editId="1DA0ABD0">
                <wp:simplePos x="0" y="0"/>
                <wp:positionH relativeFrom="column">
                  <wp:posOffset>2649855</wp:posOffset>
                </wp:positionH>
                <wp:positionV relativeFrom="paragraph">
                  <wp:posOffset>93051</wp:posOffset>
                </wp:positionV>
                <wp:extent cx="680525" cy="0"/>
                <wp:effectExtent l="0" t="76200" r="0" b="889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525" cy="0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602AB77C" id="Straight Arrow Connector 17" o:spid="_x0000_s1026" type="#_x0000_t32" style="position:absolute;margin-left:208.65pt;margin-top:7.35pt;width:53.6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" strokecolor="#4472c4 [3204]" strokeweight="3pt">
                <v:stroke startarrow="block" endarrow="block" joinstyle="miter"/>
              </v:shape>
            </w:pict>
          </mc:Fallback>
        </mc:AlternateContent>
      </w:r>
    </w:p>
    <w:p w14:paraId="064FCCA4" w14:textId="0F6F4D29" w:rsidR="00AB5D7B" w:rsidRDefault="00373042" w:rsidP="000B1C1A">
      <w:pPr>
        <w:spacing w:line="360" w:lineRule="auto"/>
        <w:jc w:val="center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D8D246" wp14:editId="7B1A476A">
                <wp:simplePos x="0" y="0"/>
                <wp:positionH relativeFrom="column">
                  <wp:posOffset>2308225</wp:posOffset>
                </wp:positionH>
                <wp:positionV relativeFrom="paragraph">
                  <wp:posOffset>194310</wp:posOffset>
                </wp:positionV>
                <wp:extent cx="1176020" cy="474980"/>
                <wp:effectExtent l="0" t="0" r="17780" b="762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020" cy="4749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3113C0" w14:textId="281EB3E7" w:rsidR="00412115" w:rsidRDefault="00412115" w:rsidP="007120AA">
                            <w:pPr>
                              <w:jc w:val="center"/>
                            </w:pPr>
                            <w:r w:rsidRPr="007120AA">
                              <w:rPr>
                                <w:color w:val="000000" w:themeColor="text1"/>
                              </w:rPr>
                              <w:t>Letter-sound relationships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58D8D246" id="Rectangle 4" o:spid="_x0000_s1030" style="position:absolute;left:0;text-align:left;margin-left:181.75pt;margin-top:15.3pt;width:92.6pt;height:3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" filled="f" strokecolor="#1f3763 [1604]" strokeweight="1pt">
                <v:textbox>
                  <w:txbxContent>
                    <w:p w14:paraId="473113C0" w14:textId="281EB3E7" w:rsidR="004B7416" w:rsidRDefault="004B7416" w:rsidP="007120AA">
                      <w:pPr>
                        <w:jc w:val="center"/>
                      </w:pPr>
                      <w:r w:rsidRPr="007120AA">
                        <w:rPr>
                          <w:color w:val="000000" w:themeColor="text1"/>
                        </w:rPr>
                        <w:t>Letter-sound relationships</w:t>
                      </w:r>
                    </w:p>
                  </w:txbxContent>
                </v:textbox>
              </v:rect>
            </w:pict>
          </mc:Fallback>
        </mc:AlternateContent>
      </w:r>
    </w:p>
    <w:p w14:paraId="41886FE8" w14:textId="4EE105C5" w:rsidR="00AB5D7B" w:rsidRDefault="00AB5D7B" w:rsidP="00F91AF3">
      <w:pPr>
        <w:spacing w:line="360" w:lineRule="auto"/>
        <w:rPr>
          <w:sz w:val="20"/>
          <w:szCs w:val="20"/>
        </w:rPr>
      </w:pPr>
    </w:p>
    <w:p w14:paraId="4BB14B2D" w14:textId="76F3EADC" w:rsidR="006B446E" w:rsidRDefault="006B446E" w:rsidP="000B1C1A">
      <w:pPr>
        <w:spacing w:line="360" w:lineRule="auto"/>
        <w:jc w:val="center"/>
        <w:rPr>
          <w:sz w:val="36"/>
          <w:szCs w:val="36"/>
        </w:rPr>
      </w:pPr>
    </w:p>
    <w:p w14:paraId="3B0ADC02" w14:textId="77777777" w:rsidR="000C2A11" w:rsidRDefault="000C2A11" w:rsidP="000B1C1A">
      <w:pPr>
        <w:spacing w:line="360" w:lineRule="auto"/>
        <w:jc w:val="center"/>
        <w:rPr>
          <w:sz w:val="36"/>
          <w:szCs w:val="36"/>
        </w:rPr>
      </w:pPr>
    </w:p>
    <w:p w14:paraId="7FE61D25" w14:textId="118F21A8" w:rsidR="00784D59" w:rsidRPr="00F91AF3" w:rsidRDefault="00784D59" w:rsidP="000B1C1A">
      <w:pPr>
        <w:spacing w:line="360" w:lineRule="auto"/>
        <w:jc w:val="center"/>
        <w:rPr>
          <w:sz w:val="36"/>
          <w:szCs w:val="36"/>
        </w:rPr>
      </w:pPr>
      <w:r w:rsidRPr="00F91AF3">
        <w:rPr>
          <w:sz w:val="36"/>
          <w:szCs w:val="36"/>
        </w:rPr>
        <w:t>Literacy Processing Theory (Clay</w:t>
      </w:r>
      <w:r w:rsidR="000D4BA8" w:rsidRPr="00F91AF3">
        <w:rPr>
          <w:sz w:val="36"/>
          <w:szCs w:val="36"/>
        </w:rPr>
        <w:t>,</w:t>
      </w:r>
      <w:r w:rsidR="00B87BB6" w:rsidRPr="00F91AF3">
        <w:rPr>
          <w:sz w:val="36"/>
          <w:szCs w:val="36"/>
        </w:rPr>
        <w:t xml:space="preserve"> </w:t>
      </w:r>
      <w:r w:rsidR="00A01B17" w:rsidRPr="00F91AF3">
        <w:rPr>
          <w:sz w:val="36"/>
          <w:szCs w:val="36"/>
        </w:rPr>
        <w:t>200</w:t>
      </w:r>
      <w:r w:rsidR="00902804" w:rsidRPr="00F91AF3">
        <w:rPr>
          <w:sz w:val="36"/>
          <w:szCs w:val="36"/>
        </w:rPr>
        <w:t>5</w:t>
      </w:r>
      <w:r w:rsidRPr="00F91AF3">
        <w:rPr>
          <w:sz w:val="36"/>
          <w:szCs w:val="36"/>
        </w:rPr>
        <w:t>)</w:t>
      </w:r>
    </w:p>
    <w:p w14:paraId="718113EB" w14:textId="77777777" w:rsidR="00784D59" w:rsidRDefault="00784D59" w:rsidP="000B1C1A">
      <w:pPr>
        <w:spacing w:line="360" w:lineRule="auto"/>
        <w:rPr>
          <w:color w:val="000000" w:themeColor="text1"/>
        </w:rPr>
      </w:pPr>
    </w:p>
    <w:p w14:paraId="14FC4D8B" w14:textId="48DE0048" w:rsidR="00791723" w:rsidRPr="00902804" w:rsidRDefault="004B7416" w:rsidP="000B1C1A">
      <w:pPr>
        <w:spacing w:line="360" w:lineRule="auto"/>
      </w:pPr>
      <w:r w:rsidRPr="00C64642">
        <w:rPr>
          <w:color w:val="000000" w:themeColor="text1"/>
        </w:rPr>
        <w:t>These</w:t>
      </w:r>
      <w:r w:rsidR="00225D78" w:rsidRPr="00C64642">
        <w:rPr>
          <w:color w:val="000000" w:themeColor="text1"/>
        </w:rPr>
        <w:t xml:space="preserve"> </w:t>
      </w:r>
      <w:r w:rsidR="00C64642">
        <w:rPr>
          <w:color w:val="000000" w:themeColor="text1"/>
        </w:rPr>
        <w:t xml:space="preserve">three </w:t>
      </w:r>
      <w:r w:rsidR="00225D78" w:rsidRPr="00C64642">
        <w:rPr>
          <w:color w:val="000000" w:themeColor="text1"/>
        </w:rPr>
        <w:t xml:space="preserve">models </w:t>
      </w:r>
      <w:r w:rsidR="00225D78" w:rsidRPr="00D64537">
        <w:t xml:space="preserve">employ </w:t>
      </w:r>
      <w:r w:rsidR="001B0476" w:rsidRPr="00D64537">
        <w:t>different approaches but</w:t>
      </w:r>
      <w:r w:rsidR="001B0476">
        <w:rPr>
          <w:color w:val="000000" w:themeColor="text1"/>
        </w:rPr>
        <w:t xml:space="preserve"> </w:t>
      </w:r>
      <w:r w:rsidR="00225D78" w:rsidRPr="00F973EB">
        <w:rPr>
          <w:color w:val="000000" w:themeColor="text1"/>
        </w:rPr>
        <w:t xml:space="preserve">similar terms to </w:t>
      </w:r>
      <w:r w:rsidR="001D4E6D">
        <w:rPr>
          <w:color w:val="000000" w:themeColor="text1"/>
        </w:rPr>
        <w:t>simplify</w:t>
      </w:r>
      <w:r w:rsidR="00225D78" w:rsidRPr="00F973EB">
        <w:rPr>
          <w:color w:val="000000" w:themeColor="text1"/>
        </w:rPr>
        <w:t xml:space="preserve"> the</w:t>
      </w:r>
      <w:r w:rsidR="001D4E6D">
        <w:rPr>
          <w:color w:val="000000" w:themeColor="text1"/>
        </w:rPr>
        <w:t xml:space="preserve"> complexities of the</w:t>
      </w:r>
      <w:r w:rsidR="00225D78" w:rsidRPr="00F973EB">
        <w:rPr>
          <w:color w:val="000000" w:themeColor="text1"/>
        </w:rPr>
        <w:t xml:space="preserve"> reading process.</w:t>
      </w:r>
      <w:r w:rsidR="00225D78" w:rsidRPr="00F973EB">
        <w:rPr>
          <w:b/>
          <w:bCs/>
        </w:rPr>
        <w:t xml:space="preserve"> </w:t>
      </w:r>
      <w:r w:rsidR="0080272B" w:rsidRPr="00F973EB">
        <w:rPr>
          <w:color w:val="000000" w:themeColor="text1"/>
        </w:rPr>
        <w:t>Each</w:t>
      </w:r>
      <w:r w:rsidR="00644333" w:rsidRPr="00F973EB">
        <w:rPr>
          <w:color w:val="000000" w:themeColor="text1"/>
        </w:rPr>
        <w:t xml:space="preserve"> </w:t>
      </w:r>
      <w:r w:rsidR="00F25E3A" w:rsidRPr="00F973EB">
        <w:rPr>
          <w:color w:val="000000" w:themeColor="text1"/>
        </w:rPr>
        <w:t>is science-based</w:t>
      </w:r>
      <w:r w:rsidR="00644333" w:rsidRPr="00F973EB">
        <w:rPr>
          <w:color w:val="000000" w:themeColor="text1"/>
        </w:rPr>
        <w:t xml:space="preserve"> and</w:t>
      </w:r>
      <w:r w:rsidR="00E677F4" w:rsidRPr="00F973EB">
        <w:t xml:space="preserve"> include</w:t>
      </w:r>
      <w:r w:rsidR="00644333" w:rsidRPr="00F973EB">
        <w:t>s</w:t>
      </w:r>
      <w:r w:rsidR="00E677F4" w:rsidRPr="00F973EB">
        <w:t xml:space="preserve"> </w:t>
      </w:r>
      <w:r w:rsidR="00E677F4" w:rsidRPr="00F973EB">
        <w:rPr>
          <w:u w:val="single"/>
        </w:rPr>
        <w:t>hearing</w:t>
      </w:r>
      <w:r w:rsidR="00E677F4" w:rsidRPr="00F973EB">
        <w:t xml:space="preserve"> the sounds of language (phon</w:t>
      </w:r>
      <w:r w:rsidR="00F25E3A" w:rsidRPr="00F973EB">
        <w:t xml:space="preserve">ology, phonological awareness) and </w:t>
      </w:r>
      <w:r w:rsidR="000854A4" w:rsidRPr="00F973EB">
        <w:rPr>
          <w:u w:val="single"/>
        </w:rPr>
        <w:t>decoding</w:t>
      </w:r>
      <w:r w:rsidR="000854A4" w:rsidRPr="00F973EB">
        <w:t xml:space="preserve"> visual information in print </w:t>
      </w:r>
      <w:r w:rsidR="00F25E3A" w:rsidRPr="00F973EB">
        <w:t xml:space="preserve">(orthography, word recognition). Most important, each model </w:t>
      </w:r>
      <w:r w:rsidR="00644333" w:rsidRPr="00F973EB">
        <w:t>stresse</w:t>
      </w:r>
      <w:r w:rsidR="00F25E3A" w:rsidRPr="00F973EB">
        <w:t xml:space="preserve">s </w:t>
      </w:r>
      <w:r w:rsidR="000854A4" w:rsidRPr="00F973EB">
        <w:rPr>
          <w:u w:val="single"/>
        </w:rPr>
        <w:t>understanding</w:t>
      </w:r>
      <w:r w:rsidR="000854A4" w:rsidRPr="00F973EB">
        <w:t xml:space="preserve"> the message (meaning, semantics, language comprehension).</w:t>
      </w:r>
      <w:r w:rsidR="00F25E3A" w:rsidRPr="00F973EB">
        <w:t xml:space="preserve"> Although hearing </w:t>
      </w:r>
      <w:r w:rsidR="00791723" w:rsidRPr="00F973EB">
        <w:t xml:space="preserve">the sounds of language </w:t>
      </w:r>
      <w:r w:rsidR="00F25E3A" w:rsidRPr="00F973EB">
        <w:t xml:space="preserve">and decoding </w:t>
      </w:r>
      <w:r w:rsidR="00791723" w:rsidRPr="00F973EB">
        <w:t xml:space="preserve">visual information </w:t>
      </w:r>
      <w:r w:rsidR="00F25E3A" w:rsidRPr="00F973EB">
        <w:t xml:space="preserve">are </w:t>
      </w:r>
      <w:r w:rsidR="00F25E3A" w:rsidRPr="00F973EB">
        <w:rPr>
          <w:color w:val="000000" w:themeColor="text1"/>
        </w:rPr>
        <w:t xml:space="preserve">important </w:t>
      </w:r>
      <w:r w:rsidR="00644333" w:rsidRPr="00F973EB">
        <w:rPr>
          <w:color w:val="000000" w:themeColor="text1"/>
        </w:rPr>
        <w:t xml:space="preserve">elements </w:t>
      </w:r>
      <w:r w:rsidR="00B77D93" w:rsidRPr="00D64537">
        <w:t>in</w:t>
      </w:r>
      <w:r w:rsidR="00F25E3A" w:rsidRPr="00D64537">
        <w:t xml:space="preserve"> learning to read</w:t>
      </w:r>
      <w:r w:rsidR="00F25E3A" w:rsidRPr="00F973EB">
        <w:t>, the heart and soul of reading is comprehension. Without comprehension, there is no reading.</w:t>
      </w:r>
    </w:p>
    <w:p w14:paraId="2995DE6E" w14:textId="7582DDC0" w:rsidR="00185B89" w:rsidRPr="00F973EB" w:rsidRDefault="00185B89" w:rsidP="000B1C1A">
      <w:pPr>
        <w:spacing w:line="360" w:lineRule="auto"/>
        <w:rPr>
          <w:b/>
          <w:bCs/>
          <w:color w:val="FF0000"/>
        </w:rPr>
      </w:pPr>
    </w:p>
    <w:p w14:paraId="38820D01" w14:textId="10FE4FCF" w:rsidR="00185B89" w:rsidRPr="00F973EB" w:rsidRDefault="001D4E6D" w:rsidP="000B1C1A">
      <w:pPr>
        <w:spacing w:line="36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 xml:space="preserve">What is </w:t>
      </w:r>
      <w:r w:rsidR="00185B89" w:rsidRPr="00F973EB">
        <w:rPr>
          <w:b/>
          <w:bCs/>
          <w:color w:val="000000" w:themeColor="text1"/>
        </w:rPr>
        <w:t>Guided Reading</w:t>
      </w:r>
      <w:r>
        <w:rPr>
          <w:b/>
          <w:bCs/>
          <w:color w:val="000000" w:themeColor="text1"/>
        </w:rPr>
        <w:t>?</w:t>
      </w:r>
    </w:p>
    <w:p w14:paraId="17809FE4" w14:textId="323F778F" w:rsidR="000F2086" w:rsidRPr="00F973EB" w:rsidRDefault="00644333" w:rsidP="000B1C1A">
      <w:pPr>
        <w:spacing w:line="360" w:lineRule="auto"/>
      </w:pPr>
      <w:r w:rsidRPr="00F973EB">
        <w:t xml:space="preserve">Researcher </w:t>
      </w:r>
      <w:r w:rsidRPr="00C64642">
        <w:rPr>
          <w:color w:val="000000" w:themeColor="text1"/>
        </w:rPr>
        <w:t xml:space="preserve">Anita </w:t>
      </w:r>
      <w:proofErr w:type="spellStart"/>
      <w:r w:rsidR="00AF5F1E" w:rsidRPr="00C64642">
        <w:rPr>
          <w:color w:val="000000" w:themeColor="text1"/>
        </w:rPr>
        <w:t>l</w:t>
      </w:r>
      <w:r w:rsidRPr="00C64642">
        <w:rPr>
          <w:color w:val="000000" w:themeColor="text1"/>
        </w:rPr>
        <w:t>aquinta</w:t>
      </w:r>
      <w:proofErr w:type="spellEnd"/>
      <w:r w:rsidRPr="00C64642">
        <w:rPr>
          <w:color w:val="000000" w:themeColor="text1"/>
        </w:rPr>
        <w:t xml:space="preserve"> </w:t>
      </w:r>
      <w:r w:rsidRPr="00F973EB">
        <w:t xml:space="preserve">describes guided reading as </w:t>
      </w:r>
      <w:r w:rsidRPr="001829C2">
        <w:rPr>
          <w:color w:val="000000" w:themeColor="text1"/>
        </w:rPr>
        <w:t xml:space="preserve">one of </w:t>
      </w:r>
      <w:r w:rsidRPr="00F973EB">
        <w:t>the “most important contemporary reading instructional practices in the United States” (</w:t>
      </w:r>
      <w:proofErr w:type="spellStart"/>
      <w:r w:rsidRPr="00F973EB">
        <w:t>Fawson</w:t>
      </w:r>
      <w:proofErr w:type="spellEnd"/>
      <w:r w:rsidRPr="00F973EB">
        <w:t xml:space="preserve"> </w:t>
      </w:r>
      <w:r w:rsidR="000D4BA8">
        <w:t>&amp;</w:t>
      </w:r>
      <w:r w:rsidRPr="00F973EB">
        <w:t xml:space="preserve"> </w:t>
      </w:r>
      <w:proofErr w:type="spellStart"/>
      <w:r w:rsidRPr="00F973EB">
        <w:t>Reutzel</w:t>
      </w:r>
      <w:proofErr w:type="spellEnd"/>
      <w:r w:rsidRPr="00F973EB">
        <w:t xml:space="preserve">, 2000). </w:t>
      </w:r>
      <w:r w:rsidR="000F2086" w:rsidRPr="00F973EB">
        <w:t xml:space="preserve">Informed by 40 years of research drawing from cognitive science and linguistic principles, guided reading supports all readers, including striving, advanced and English learners (Pearson 2019, </w:t>
      </w:r>
      <w:proofErr w:type="spellStart"/>
      <w:r w:rsidR="000F2086" w:rsidRPr="00F973EB">
        <w:t>Scharer</w:t>
      </w:r>
      <w:proofErr w:type="spellEnd"/>
      <w:r w:rsidR="000F2086" w:rsidRPr="00F973EB">
        <w:t xml:space="preserve"> 2019, Clay 2001, 2</w:t>
      </w:r>
      <w:r w:rsidR="00CC5B0E" w:rsidRPr="00F973EB">
        <w:t>0</w:t>
      </w:r>
      <w:r w:rsidR="00C64642">
        <w:t>05</w:t>
      </w:r>
      <w:r w:rsidR="00CC5B0E" w:rsidRPr="00F973EB">
        <w:t xml:space="preserve">, Fountas </w:t>
      </w:r>
      <w:r w:rsidR="000D4BA8">
        <w:t xml:space="preserve">&amp; </w:t>
      </w:r>
      <w:r w:rsidR="00CC5B0E" w:rsidRPr="00F973EB">
        <w:t xml:space="preserve">Pinnell 2017). </w:t>
      </w:r>
      <w:r w:rsidR="001D4E6D">
        <w:rPr>
          <w:color w:val="000000" w:themeColor="text1"/>
        </w:rPr>
        <w:t>T</w:t>
      </w:r>
      <w:r w:rsidR="00CC5B0E" w:rsidRPr="00F973EB">
        <w:rPr>
          <w:color w:val="000000" w:themeColor="text1"/>
        </w:rPr>
        <w:t xml:space="preserve">he </w:t>
      </w:r>
      <w:r w:rsidR="00CC5B0E" w:rsidRPr="00F973EB">
        <w:rPr>
          <w:iCs/>
        </w:rPr>
        <w:t xml:space="preserve">small-group </w:t>
      </w:r>
      <w:r w:rsidR="00CC5B0E" w:rsidRPr="00F973EB">
        <w:rPr>
          <w:color w:val="000000" w:themeColor="text1"/>
        </w:rPr>
        <w:t>g</w:t>
      </w:r>
      <w:r w:rsidR="00CC5B0E" w:rsidRPr="00F973EB">
        <w:rPr>
          <w:iCs/>
        </w:rPr>
        <w:t>uided reading model</w:t>
      </w:r>
      <w:r w:rsidR="001D4E6D">
        <w:rPr>
          <w:iCs/>
        </w:rPr>
        <w:t xml:space="preserve"> </w:t>
      </w:r>
      <w:r w:rsidR="000F2086" w:rsidRPr="00F973EB">
        <w:rPr>
          <w:iCs/>
        </w:rPr>
        <w:t>allows teachers to target specific learning needs, provide appropriate scaffolding, and gradually reduce support to promote independence.</w:t>
      </w:r>
    </w:p>
    <w:p w14:paraId="389A8C7D" w14:textId="77777777" w:rsidR="00CC5B0E" w:rsidRPr="00F973EB" w:rsidRDefault="00CC5B0E" w:rsidP="000B1C1A">
      <w:pPr>
        <w:spacing w:line="360" w:lineRule="auto"/>
      </w:pPr>
    </w:p>
    <w:p w14:paraId="3F3392FB" w14:textId="50BE05DE" w:rsidR="00CC5B0E" w:rsidRPr="00F973EB" w:rsidRDefault="00CC5B0E" w:rsidP="000B1C1A">
      <w:pPr>
        <w:spacing w:line="360" w:lineRule="auto"/>
        <w:rPr>
          <w:color w:val="FF0000"/>
        </w:rPr>
      </w:pPr>
      <w:r w:rsidRPr="00F973EB">
        <w:t xml:space="preserve">The primary </w:t>
      </w:r>
      <w:r w:rsidR="00644333" w:rsidRPr="00C64642">
        <w:rPr>
          <w:color w:val="000000" w:themeColor="text1"/>
        </w:rPr>
        <w:t>features</w:t>
      </w:r>
      <w:r w:rsidRPr="00C64642">
        <w:rPr>
          <w:color w:val="000000" w:themeColor="text1"/>
        </w:rPr>
        <w:t xml:space="preserve"> </w:t>
      </w:r>
      <w:r w:rsidR="00C64642" w:rsidRPr="00C64642">
        <w:rPr>
          <w:color w:val="000000" w:themeColor="text1"/>
        </w:rPr>
        <w:t xml:space="preserve">of </w:t>
      </w:r>
      <w:r w:rsidR="001D4E6D" w:rsidRPr="00C64642">
        <w:rPr>
          <w:color w:val="000000" w:themeColor="text1"/>
        </w:rPr>
        <w:t xml:space="preserve">the Next </w:t>
      </w:r>
      <w:r w:rsidR="001D4E6D">
        <w:t xml:space="preserve">Steps </w:t>
      </w:r>
      <w:r w:rsidRPr="00F973EB">
        <w:t>Guided Reading</w:t>
      </w:r>
      <w:r w:rsidR="001D4E6D">
        <w:t xml:space="preserve"> Framework</w:t>
      </w:r>
      <w:r w:rsidR="00644333" w:rsidRPr="00F973EB">
        <w:t xml:space="preserve"> </w:t>
      </w:r>
      <w:r w:rsidRPr="00F973EB">
        <w:t xml:space="preserve">are small, flexible groups, challenging text, and </w:t>
      </w:r>
      <w:r w:rsidR="006A274F" w:rsidRPr="00F973EB">
        <w:t>responsive</w:t>
      </w:r>
      <w:r w:rsidRPr="00F973EB">
        <w:t xml:space="preserve"> feedback. </w:t>
      </w:r>
      <w:r w:rsidRPr="00F973EB">
        <w:rPr>
          <w:color w:val="000000" w:themeColor="text1"/>
        </w:rPr>
        <w:t xml:space="preserve">Each is backed by </w:t>
      </w:r>
      <w:r w:rsidR="00B77D93" w:rsidRPr="00F973EB">
        <w:rPr>
          <w:color w:val="000000" w:themeColor="text1"/>
        </w:rPr>
        <w:t xml:space="preserve">scientific </w:t>
      </w:r>
      <w:r w:rsidRPr="00F973EB">
        <w:rPr>
          <w:color w:val="000000" w:themeColor="text1"/>
        </w:rPr>
        <w:t xml:space="preserve">research that </w:t>
      </w:r>
      <w:r w:rsidRPr="00F973EB">
        <w:rPr>
          <w:bCs/>
          <w:color w:val="000000" w:themeColor="text1"/>
        </w:rPr>
        <w:t>verifies</w:t>
      </w:r>
      <w:r w:rsidRPr="00F973EB">
        <w:rPr>
          <w:color w:val="000000" w:themeColor="text1"/>
        </w:rPr>
        <w:t xml:space="preserve"> guided reading’s positive effects on student learning and reading proficiency. </w:t>
      </w:r>
    </w:p>
    <w:p w14:paraId="162702FA" w14:textId="24F3F03D" w:rsidR="00B4778C" w:rsidRPr="00F973EB" w:rsidRDefault="00B4778C" w:rsidP="000B1C1A">
      <w:pPr>
        <w:pStyle w:val="NormalWeb"/>
        <w:spacing w:line="360" w:lineRule="auto"/>
        <w:rPr>
          <w:i/>
          <w:iCs/>
        </w:rPr>
      </w:pPr>
      <w:r w:rsidRPr="00F973EB">
        <w:rPr>
          <w:i/>
          <w:iCs/>
          <w:color w:val="333333"/>
        </w:rPr>
        <w:t xml:space="preserve">Small </w:t>
      </w:r>
      <w:r w:rsidR="00644333" w:rsidRPr="00F973EB">
        <w:rPr>
          <w:i/>
          <w:iCs/>
          <w:color w:val="333333"/>
        </w:rPr>
        <w:t>f</w:t>
      </w:r>
      <w:r w:rsidRPr="00F973EB">
        <w:rPr>
          <w:i/>
          <w:iCs/>
          <w:color w:val="333333"/>
        </w:rPr>
        <w:t xml:space="preserve">lexible </w:t>
      </w:r>
      <w:r w:rsidR="00644333" w:rsidRPr="00F973EB">
        <w:rPr>
          <w:i/>
          <w:iCs/>
          <w:color w:val="333333"/>
        </w:rPr>
        <w:t>g</w:t>
      </w:r>
      <w:r w:rsidRPr="00F973EB">
        <w:rPr>
          <w:i/>
          <w:iCs/>
          <w:color w:val="333333"/>
        </w:rPr>
        <w:t>roups.</w:t>
      </w:r>
      <w:r w:rsidRPr="00F973EB">
        <w:rPr>
          <w:color w:val="333333"/>
        </w:rPr>
        <w:t xml:space="preserve"> </w:t>
      </w:r>
      <w:r w:rsidR="00D94B5F">
        <w:t>Guided reading</w:t>
      </w:r>
      <w:r w:rsidR="00313048" w:rsidRPr="00F973EB">
        <w:t xml:space="preserve"> utilize</w:t>
      </w:r>
      <w:r w:rsidRPr="00F973EB">
        <w:t xml:space="preserve">s small </w:t>
      </w:r>
      <w:r w:rsidRPr="00F973EB">
        <w:rPr>
          <w:color w:val="000000" w:themeColor="text1"/>
        </w:rPr>
        <w:t>groups</w:t>
      </w:r>
      <w:r w:rsidR="00C27A31" w:rsidRPr="00F973EB">
        <w:rPr>
          <w:color w:val="000000" w:themeColor="text1"/>
        </w:rPr>
        <w:t>,</w:t>
      </w:r>
      <w:r w:rsidRPr="00F973EB">
        <w:rPr>
          <w:color w:val="000000" w:themeColor="text1"/>
        </w:rPr>
        <w:t xml:space="preserve"> </w:t>
      </w:r>
      <w:r w:rsidR="00C27A31" w:rsidRPr="00C64642">
        <w:rPr>
          <w:color w:val="000000" w:themeColor="text1"/>
        </w:rPr>
        <w:t>which</w:t>
      </w:r>
      <w:r w:rsidRPr="00C64642">
        <w:rPr>
          <w:color w:val="000000" w:themeColor="text1"/>
        </w:rPr>
        <w:t xml:space="preserve"> </w:t>
      </w:r>
      <w:r w:rsidR="00C27A31" w:rsidRPr="00C64642">
        <w:rPr>
          <w:color w:val="000000" w:themeColor="text1"/>
        </w:rPr>
        <w:t>allow</w:t>
      </w:r>
      <w:r w:rsidR="00C64642" w:rsidRPr="00C64642">
        <w:rPr>
          <w:color w:val="000000" w:themeColor="text1"/>
        </w:rPr>
        <w:t>s</w:t>
      </w:r>
      <w:r w:rsidR="00C27A31" w:rsidRPr="00C64642">
        <w:rPr>
          <w:color w:val="000000" w:themeColor="text1"/>
        </w:rPr>
        <w:t xml:space="preserve"> </w:t>
      </w:r>
      <w:r w:rsidRPr="00F973EB">
        <w:t xml:space="preserve">teachers </w:t>
      </w:r>
      <w:r w:rsidR="00C27A31" w:rsidRPr="00F973EB">
        <w:t>to more easily</w:t>
      </w:r>
      <w:r w:rsidR="00644333" w:rsidRPr="00F973EB">
        <w:t xml:space="preserve"> target</w:t>
      </w:r>
      <w:r w:rsidRPr="00F973EB">
        <w:t xml:space="preserve"> the individual needs of students. Teachers regroup students as their needs change. </w:t>
      </w:r>
      <w:r w:rsidR="004D5034" w:rsidRPr="00F973EB">
        <w:rPr>
          <w:color w:val="000000" w:themeColor="text1"/>
        </w:rPr>
        <w:t xml:space="preserve">The </w:t>
      </w:r>
      <w:r w:rsidRPr="00F973EB">
        <w:rPr>
          <w:color w:val="000000" w:themeColor="text1"/>
        </w:rPr>
        <w:t>Center for the Improvement of Early Reading Achievement</w:t>
      </w:r>
      <w:r w:rsidR="00185B89" w:rsidRPr="00F973EB">
        <w:rPr>
          <w:color w:val="000000" w:themeColor="text1"/>
        </w:rPr>
        <w:t xml:space="preserve"> (CIERA</w:t>
      </w:r>
      <w:r w:rsidRPr="00F973EB">
        <w:rPr>
          <w:color w:val="000000" w:themeColor="text1"/>
        </w:rPr>
        <w:t>)</w:t>
      </w:r>
      <w:r w:rsidR="00C27A31" w:rsidRPr="00F973EB">
        <w:rPr>
          <w:color w:val="000000" w:themeColor="text1"/>
        </w:rPr>
        <w:t xml:space="preserve"> studied </w:t>
      </w:r>
      <w:r w:rsidRPr="00F973EB">
        <w:rPr>
          <w:color w:val="000000" w:themeColor="text1"/>
        </w:rPr>
        <w:t xml:space="preserve">the practices of accomplished teachers who were helping striving readers beat the odds and achieve. </w:t>
      </w:r>
      <w:r w:rsidR="00C27A31" w:rsidRPr="00F973EB">
        <w:rPr>
          <w:color w:val="000000" w:themeColor="text1"/>
        </w:rPr>
        <w:t>They discovered</w:t>
      </w:r>
      <w:r w:rsidRPr="00F973EB">
        <w:rPr>
          <w:color w:val="000000" w:themeColor="text1"/>
        </w:rPr>
        <w:t xml:space="preserve"> </w:t>
      </w:r>
      <w:r w:rsidRPr="00F973EB">
        <w:rPr>
          <w:color w:val="333333"/>
        </w:rPr>
        <w:t>that “</w:t>
      </w:r>
      <w:r w:rsidR="007A5956" w:rsidRPr="00F973EB">
        <w:rPr>
          <w:color w:val="333333"/>
        </w:rPr>
        <w:t>t</w:t>
      </w:r>
      <w:r w:rsidRPr="00F973EB">
        <w:rPr>
          <w:color w:val="333333"/>
        </w:rPr>
        <w:t>ime spent in small-group instruction for reading distinguished the most effective schools from the other schools in the study” (Taylor</w:t>
      </w:r>
      <w:r w:rsidR="000D4BA8">
        <w:rPr>
          <w:color w:val="333333"/>
        </w:rPr>
        <w:t>,</w:t>
      </w:r>
      <w:r w:rsidRPr="00F973EB">
        <w:rPr>
          <w:color w:val="333333"/>
        </w:rPr>
        <w:t xml:space="preserve"> 2000). </w:t>
      </w:r>
    </w:p>
    <w:p w14:paraId="71A9E0B2" w14:textId="23E89BE2" w:rsidR="00B4778C" w:rsidRPr="00F973EB" w:rsidRDefault="00B4778C" w:rsidP="000B1C1A">
      <w:pPr>
        <w:pStyle w:val="NormalWeb"/>
        <w:spacing w:line="360" w:lineRule="auto"/>
      </w:pPr>
      <w:r w:rsidRPr="00F973EB">
        <w:rPr>
          <w:i/>
          <w:iCs/>
        </w:rPr>
        <w:t xml:space="preserve">Challenging </w:t>
      </w:r>
      <w:r w:rsidR="00644333" w:rsidRPr="00F973EB">
        <w:rPr>
          <w:i/>
          <w:iCs/>
        </w:rPr>
        <w:t>t</w:t>
      </w:r>
      <w:r w:rsidRPr="00F973EB">
        <w:rPr>
          <w:i/>
          <w:iCs/>
        </w:rPr>
        <w:t xml:space="preserve">exts. </w:t>
      </w:r>
      <w:r w:rsidR="00C64642" w:rsidRPr="00C64642">
        <w:t>During guided reading children should</w:t>
      </w:r>
      <w:r w:rsidR="00C64642">
        <w:rPr>
          <w:i/>
          <w:iCs/>
        </w:rPr>
        <w:t xml:space="preserve"> </w:t>
      </w:r>
      <w:r w:rsidR="00D94B5F" w:rsidRPr="00C64642">
        <w:rPr>
          <w:color w:val="000000" w:themeColor="text1"/>
        </w:rPr>
        <w:t>read text</w:t>
      </w:r>
      <w:r w:rsidR="00C64642" w:rsidRPr="00C64642">
        <w:rPr>
          <w:color w:val="000000" w:themeColor="text1"/>
        </w:rPr>
        <w:t>s</w:t>
      </w:r>
      <w:r w:rsidR="00D94B5F" w:rsidRPr="00C64642">
        <w:rPr>
          <w:color w:val="000000" w:themeColor="text1"/>
        </w:rPr>
        <w:t xml:space="preserve"> </w:t>
      </w:r>
      <w:r w:rsidR="00313048" w:rsidRPr="00C64642">
        <w:rPr>
          <w:color w:val="000000" w:themeColor="text1"/>
        </w:rPr>
        <w:t xml:space="preserve">that </w:t>
      </w:r>
      <w:r w:rsidR="00D94B5F" w:rsidRPr="00C64642">
        <w:rPr>
          <w:color w:val="000000" w:themeColor="text1"/>
        </w:rPr>
        <w:t xml:space="preserve">are </w:t>
      </w:r>
      <w:r w:rsidR="00313048" w:rsidRPr="00C64642">
        <w:rPr>
          <w:color w:val="000000" w:themeColor="text1"/>
        </w:rPr>
        <w:t>appropriately calibrated to the</w:t>
      </w:r>
      <w:r w:rsidR="00C64642">
        <w:rPr>
          <w:color w:val="000000" w:themeColor="text1"/>
        </w:rPr>
        <w:t>ir</w:t>
      </w:r>
      <w:r w:rsidR="00313048" w:rsidRPr="00C64642">
        <w:rPr>
          <w:color w:val="000000" w:themeColor="text1"/>
        </w:rPr>
        <w:t xml:space="preserve"> needs. </w:t>
      </w:r>
      <w:r w:rsidRPr="00F973EB">
        <w:t xml:space="preserve">Research has shown that there is a </w:t>
      </w:r>
      <w:r w:rsidR="00313048" w:rsidRPr="00F973EB">
        <w:t>“</w:t>
      </w:r>
      <w:r w:rsidRPr="00F973EB">
        <w:t>sweet spot</w:t>
      </w:r>
      <w:r w:rsidR="00313048" w:rsidRPr="00F973EB">
        <w:t>”</w:t>
      </w:r>
      <w:r w:rsidRPr="00F973EB">
        <w:t xml:space="preserve"> for learning—the task should not be too easy or too hard.</w:t>
      </w:r>
      <w:r w:rsidRPr="00F973EB">
        <w:rPr>
          <w:i/>
          <w:iCs/>
        </w:rPr>
        <w:t xml:space="preserve"> </w:t>
      </w:r>
      <w:r w:rsidRPr="00F973EB">
        <w:t xml:space="preserve">As students read, errors are “expected and </w:t>
      </w:r>
      <w:r w:rsidRPr="00F973EB">
        <w:rPr>
          <w:iCs/>
        </w:rPr>
        <w:t xml:space="preserve">celebrated because they are opportunities for learning” (Fisher, Frey, and Hattie, 2016, p. </w:t>
      </w:r>
      <w:r w:rsidR="00275D2B">
        <w:rPr>
          <w:iCs/>
        </w:rPr>
        <w:t>31</w:t>
      </w:r>
      <w:r w:rsidRPr="00F973EB">
        <w:rPr>
          <w:iCs/>
        </w:rPr>
        <w:t>).</w:t>
      </w:r>
      <w:r w:rsidRPr="00F973EB">
        <w:rPr>
          <w:i/>
          <w:iCs/>
        </w:rPr>
        <w:t xml:space="preserve"> </w:t>
      </w:r>
      <w:r w:rsidRPr="00F973EB">
        <w:t>Tomlinson (2005) noted, “Our best understanding suggests that a student only learns when work is moderately challenging that student, and where there is assistance to help the student master what initially seems out of reach” (p</w:t>
      </w:r>
      <w:r w:rsidR="00275D2B">
        <w:t>. 22</w:t>
      </w:r>
      <w:r w:rsidRPr="00F973EB">
        <w:t>).</w:t>
      </w:r>
    </w:p>
    <w:p w14:paraId="1D1E0F7E" w14:textId="4988B51C" w:rsidR="00B4778C" w:rsidRPr="00F973EB" w:rsidRDefault="006A274F" w:rsidP="000B1C1A">
      <w:pPr>
        <w:pStyle w:val="NormalWeb"/>
        <w:spacing w:line="360" w:lineRule="auto"/>
      </w:pPr>
      <w:r w:rsidRPr="00F973EB">
        <w:rPr>
          <w:i/>
          <w:iCs/>
        </w:rPr>
        <w:t>Responsive</w:t>
      </w:r>
      <w:r w:rsidR="00B4778C" w:rsidRPr="00F973EB">
        <w:rPr>
          <w:i/>
          <w:iCs/>
        </w:rPr>
        <w:t xml:space="preserve"> Feedback. </w:t>
      </w:r>
      <w:r w:rsidRPr="00F973EB">
        <w:t xml:space="preserve">During each guided reading lesson, teachers listen to and prompt students as they read. The small-group context provides opportunities for teachers to observe individual students and make in-the-moment instructional decisions that help move that student’s learning forward. </w:t>
      </w:r>
      <w:r w:rsidR="00B4778C" w:rsidRPr="00F973EB">
        <w:rPr>
          <w:i/>
          <w:iCs/>
        </w:rPr>
        <w:t>“</w:t>
      </w:r>
      <w:r w:rsidR="00B4778C" w:rsidRPr="00F973EB">
        <w:t xml:space="preserve">When students are engaged in appropriately challenging tasks, they are more likely to </w:t>
      </w:r>
      <w:r w:rsidR="00B4778C" w:rsidRPr="00F973EB">
        <w:lastRenderedPageBreak/>
        <w:t>respond to feedback because they need that information to continue growing and learning</w:t>
      </w:r>
      <w:r w:rsidR="00B4778C" w:rsidRPr="00F973EB">
        <w:rPr>
          <w:iCs/>
        </w:rPr>
        <w:t>” (Fisher,</w:t>
      </w:r>
      <w:r w:rsidR="00DC03B0" w:rsidRPr="00F973EB">
        <w:rPr>
          <w:iCs/>
        </w:rPr>
        <w:t xml:space="preserve"> </w:t>
      </w:r>
      <w:r w:rsidR="00B4778C" w:rsidRPr="00F973EB">
        <w:rPr>
          <w:iCs/>
        </w:rPr>
        <w:t xml:space="preserve">Frey, </w:t>
      </w:r>
      <w:r w:rsidR="000D4BA8">
        <w:rPr>
          <w:iCs/>
        </w:rPr>
        <w:t>&amp;</w:t>
      </w:r>
      <w:r w:rsidR="00B4778C" w:rsidRPr="00F973EB">
        <w:rPr>
          <w:iCs/>
        </w:rPr>
        <w:t xml:space="preserve"> Hattie, 2016, p. 23). </w:t>
      </w:r>
    </w:p>
    <w:p w14:paraId="6534C717" w14:textId="61A9B164" w:rsidR="00B4778C" w:rsidRPr="00F973EB" w:rsidRDefault="00D94B5F" w:rsidP="000B1C1A">
      <w:pPr>
        <w:spacing w:line="360" w:lineRule="auto"/>
        <w:rPr>
          <w:b/>
          <w:bCs/>
        </w:rPr>
      </w:pPr>
      <w:r>
        <w:rPr>
          <w:b/>
          <w:bCs/>
          <w:color w:val="000000" w:themeColor="text1"/>
        </w:rPr>
        <w:t>Guided Reading</w:t>
      </w:r>
      <w:r w:rsidR="00185B89" w:rsidRPr="00F973EB">
        <w:rPr>
          <w:b/>
          <w:bCs/>
          <w:color w:val="000000" w:themeColor="text1"/>
        </w:rPr>
        <w:t xml:space="preserve"> </w:t>
      </w:r>
      <w:r w:rsidR="00F973EB">
        <w:rPr>
          <w:b/>
          <w:bCs/>
          <w:color w:val="000000" w:themeColor="text1"/>
        </w:rPr>
        <w:t xml:space="preserve">and </w:t>
      </w:r>
      <w:r w:rsidR="00D30AE3">
        <w:rPr>
          <w:b/>
          <w:bCs/>
          <w:color w:val="000000" w:themeColor="text1"/>
        </w:rPr>
        <w:t xml:space="preserve">Reading Research </w:t>
      </w:r>
    </w:p>
    <w:p w14:paraId="6E159AFA" w14:textId="1C98BCFB" w:rsidR="006A274F" w:rsidRPr="00F973EB" w:rsidRDefault="006A274F" w:rsidP="000B1C1A">
      <w:pPr>
        <w:spacing w:line="360" w:lineRule="auto"/>
      </w:pPr>
      <w:r w:rsidRPr="00F973EB">
        <w:t xml:space="preserve">In 1997, Congress convened a National Reading Panel </w:t>
      </w:r>
      <w:r w:rsidR="009C2DC1">
        <w:t xml:space="preserve">(National Institute of Child Health and Development [NICHD] 2000) </w:t>
      </w:r>
      <w:r w:rsidRPr="00F973EB">
        <w:t xml:space="preserve">to assess the status of research-based knowledge related to the various approaches to teaching children to read. The panel’s analysis </w:t>
      </w:r>
      <w:r w:rsidRPr="00F973EB">
        <w:rPr>
          <w:color w:val="000000" w:themeColor="text1"/>
        </w:rPr>
        <w:t>of</w:t>
      </w:r>
      <w:r w:rsidRPr="00F973EB">
        <w:t xml:space="preserve"> reading research concluded that the best approach to reading instruction is one that incorporates what they described as the Five Pillars of Reading: </w:t>
      </w:r>
    </w:p>
    <w:p w14:paraId="4F0A3207" w14:textId="3E1748E8" w:rsidR="006A274F" w:rsidRPr="00F973EB" w:rsidRDefault="004D6BF6" w:rsidP="000B1C1A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F973EB">
        <w:rPr>
          <w:rFonts w:ascii="Times New Roman" w:hAnsi="Times New Roman" w:cs="Times New Roman"/>
          <w:color w:val="000000" w:themeColor="text1"/>
        </w:rPr>
        <w:t>P</w:t>
      </w:r>
      <w:r w:rsidR="006A274F" w:rsidRPr="00F973EB">
        <w:rPr>
          <w:rFonts w:ascii="Times New Roman" w:hAnsi="Times New Roman" w:cs="Times New Roman"/>
          <w:color w:val="000000" w:themeColor="text1"/>
        </w:rPr>
        <w:t>honemic awareness</w:t>
      </w:r>
      <w:r w:rsidRPr="00F973EB">
        <w:rPr>
          <w:rFonts w:ascii="Times New Roman" w:hAnsi="Times New Roman" w:cs="Times New Roman"/>
          <w:color w:val="000000" w:themeColor="text1"/>
        </w:rPr>
        <w:t xml:space="preserve"> – the ability to hear, recognize, and manipulate sounds</w:t>
      </w:r>
    </w:p>
    <w:p w14:paraId="33F52740" w14:textId="1E54BE2E" w:rsidR="006A274F" w:rsidRPr="00F973EB" w:rsidRDefault="004D6BF6" w:rsidP="000B1C1A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F973EB">
        <w:rPr>
          <w:rFonts w:ascii="Times New Roman" w:hAnsi="Times New Roman" w:cs="Times New Roman"/>
          <w:color w:val="000000" w:themeColor="text1"/>
        </w:rPr>
        <w:t>P</w:t>
      </w:r>
      <w:r w:rsidR="006A274F" w:rsidRPr="00F973EB">
        <w:rPr>
          <w:rFonts w:ascii="Times New Roman" w:hAnsi="Times New Roman" w:cs="Times New Roman"/>
          <w:color w:val="000000" w:themeColor="text1"/>
        </w:rPr>
        <w:t>honics</w:t>
      </w:r>
      <w:r w:rsidRPr="00F973EB">
        <w:rPr>
          <w:rFonts w:ascii="Times New Roman" w:hAnsi="Times New Roman" w:cs="Times New Roman"/>
          <w:color w:val="000000" w:themeColor="text1"/>
        </w:rPr>
        <w:t xml:space="preserve"> – matching sounds to letters and letter patterns</w:t>
      </w:r>
    </w:p>
    <w:p w14:paraId="03B62FC2" w14:textId="3410B2A5" w:rsidR="006A274F" w:rsidRPr="00F973EB" w:rsidRDefault="004D6BF6" w:rsidP="000B1C1A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F973EB">
        <w:rPr>
          <w:rFonts w:ascii="Times New Roman" w:hAnsi="Times New Roman" w:cs="Times New Roman"/>
          <w:color w:val="000000" w:themeColor="text1"/>
        </w:rPr>
        <w:t>V</w:t>
      </w:r>
      <w:r w:rsidR="006A274F" w:rsidRPr="00F973EB">
        <w:rPr>
          <w:rFonts w:ascii="Times New Roman" w:hAnsi="Times New Roman" w:cs="Times New Roman"/>
          <w:color w:val="000000" w:themeColor="text1"/>
        </w:rPr>
        <w:t>ocabulary</w:t>
      </w:r>
      <w:r w:rsidRPr="00F973EB">
        <w:rPr>
          <w:rFonts w:ascii="Times New Roman" w:hAnsi="Times New Roman" w:cs="Times New Roman"/>
          <w:color w:val="000000" w:themeColor="text1"/>
        </w:rPr>
        <w:t xml:space="preserve"> – understand</w:t>
      </w:r>
      <w:r w:rsidR="007A0DE2">
        <w:rPr>
          <w:rFonts w:ascii="Times New Roman" w:hAnsi="Times New Roman" w:cs="Times New Roman"/>
          <w:color w:val="000000" w:themeColor="text1"/>
        </w:rPr>
        <w:t>ing</w:t>
      </w:r>
      <w:r w:rsidRPr="00F973EB">
        <w:rPr>
          <w:rFonts w:ascii="Times New Roman" w:hAnsi="Times New Roman" w:cs="Times New Roman"/>
          <w:color w:val="000000" w:themeColor="text1"/>
        </w:rPr>
        <w:t xml:space="preserve"> the meaning of words</w:t>
      </w:r>
    </w:p>
    <w:p w14:paraId="22FE63DA" w14:textId="7FA225CD" w:rsidR="006A274F" w:rsidRPr="00F973EB" w:rsidRDefault="004D6BF6" w:rsidP="000B1C1A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F973EB">
        <w:rPr>
          <w:rFonts w:ascii="Times New Roman" w:hAnsi="Times New Roman" w:cs="Times New Roman"/>
          <w:color w:val="000000" w:themeColor="text1"/>
        </w:rPr>
        <w:t>F</w:t>
      </w:r>
      <w:r w:rsidR="006A274F" w:rsidRPr="00F973EB">
        <w:rPr>
          <w:rFonts w:ascii="Times New Roman" w:hAnsi="Times New Roman" w:cs="Times New Roman"/>
          <w:color w:val="000000" w:themeColor="text1"/>
        </w:rPr>
        <w:t>luency</w:t>
      </w:r>
      <w:r w:rsidRPr="00F973EB">
        <w:rPr>
          <w:rFonts w:ascii="Times New Roman" w:hAnsi="Times New Roman" w:cs="Times New Roman"/>
          <w:color w:val="000000" w:themeColor="text1"/>
        </w:rPr>
        <w:t xml:space="preserve"> – the ability to read accurately and expressively</w:t>
      </w:r>
    </w:p>
    <w:p w14:paraId="78D2A2C1" w14:textId="0A911CB7" w:rsidR="006A274F" w:rsidRPr="00F973EB" w:rsidRDefault="004D6BF6" w:rsidP="000B1C1A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F973EB">
        <w:rPr>
          <w:rFonts w:ascii="Times New Roman" w:hAnsi="Times New Roman" w:cs="Times New Roman"/>
          <w:color w:val="000000" w:themeColor="text1"/>
        </w:rPr>
        <w:t>C</w:t>
      </w:r>
      <w:r w:rsidR="006A274F" w:rsidRPr="00F973EB">
        <w:rPr>
          <w:rFonts w:ascii="Times New Roman" w:hAnsi="Times New Roman" w:cs="Times New Roman"/>
          <w:color w:val="000000" w:themeColor="text1"/>
        </w:rPr>
        <w:t>omprehension</w:t>
      </w:r>
      <w:r w:rsidRPr="00F973EB">
        <w:rPr>
          <w:rFonts w:ascii="Times New Roman" w:hAnsi="Times New Roman" w:cs="Times New Roman"/>
          <w:color w:val="000000" w:themeColor="text1"/>
        </w:rPr>
        <w:t xml:space="preserve"> – the ability to understand and retain important information to create meaning from text</w:t>
      </w:r>
    </w:p>
    <w:p w14:paraId="3FF1914E" w14:textId="77777777" w:rsidR="006A274F" w:rsidRPr="00F973EB" w:rsidRDefault="006A274F" w:rsidP="000B1C1A">
      <w:pPr>
        <w:spacing w:line="360" w:lineRule="auto"/>
      </w:pPr>
    </w:p>
    <w:p w14:paraId="1E7193C1" w14:textId="1B048A9B" w:rsidR="0062086A" w:rsidRDefault="006A274F" w:rsidP="000B1C1A">
      <w:pPr>
        <w:spacing w:line="360" w:lineRule="auto"/>
      </w:pPr>
      <w:r w:rsidRPr="00F973EB">
        <w:t xml:space="preserve">The following chart </w:t>
      </w:r>
      <w:r w:rsidR="004D6BF6" w:rsidRPr="00F973EB">
        <w:t>demonstrates how the</w:t>
      </w:r>
      <w:r w:rsidRPr="00F973EB">
        <w:t xml:space="preserve"> instructional component</w:t>
      </w:r>
      <w:r w:rsidR="004D6BF6" w:rsidRPr="00F973EB">
        <w:t>s</w:t>
      </w:r>
      <w:r w:rsidRPr="00F973EB">
        <w:t xml:space="preserve"> in </w:t>
      </w:r>
      <w:r w:rsidR="004D6BF6" w:rsidRPr="00F973EB">
        <w:t>th</w:t>
      </w:r>
      <w:r w:rsidR="00D94B5F">
        <w:t xml:space="preserve">e Next Steps </w:t>
      </w:r>
      <w:r w:rsidR="004D6BF6" w:rsidRPr="00F973EB">
        <w:t xml:space="preserve">Guided Reading lesson </w:t>
      </w:r>
      <w:r w:rsidRPr="00F973EB">
        <w:t>address</w:t>
      </w:r>
      <w:r w:rsidR="002C16E1">
        <w:t>es</w:t>
      </w:r>
      <w:r w:rsidR="004D6BF6" w:rsidRPr="00F973EB">
        <w:t xml:space="preserve"> each of</w:t>
      </w:r>
      <w:r w:rsidRPr="00F973EB">
        <w:t xml:space="preserve"> the Five Pillars of </w:t>
      </w:r>
      <w:r w:rsidRPr="00C64642">
        <w:rPr>
          <w:color w:val="000000" w:themeColor="text1"/>
        </w:rPr>
        <w:t>Reading</w:t>
      </w:r>
      <w:r w:rsidR="004D6BF6" w:rsidRPr="00C64642">
        <w:rPr>
          <w:color w:val="000000" w:themeColor="text1"/>
        </w:rPr>
        <w:t xml:space="preserve"> (National Reading Panel, 2000).</w:t>
      </w:r>
    </w:p>
    <w:p w14:paraId="0B23D4D6" w14:textId="09DE6D26" w:rsidR="001829C2" w:rsidRPr="00F973EB" w:rsidRDefault="001829C2" w:rsidP="000D4BA8">
      <w:pPr>
        <w:spacing w:line="360" w:lineRule="auto"/>
        <w:jc w:val="center"/>
      </w:pPr>
      <w:r>
        <w:t xml:space="preserve">Correlation of </w:t>
      </w:r>
      <w:r w:rsidR="00D94B5F">
        <w:t>Next Steps</w:t>
      </w:r>
      <w:r>
        <w:t xml:space="preserve"> Lesson Components and the Pillars of Reading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8"/>
        <w:gridCol w:w="3846"/>
        <w:gridCol w:w="3192"/>
      </w:tblGrid>
      <w:tr w:rsidR="00B4778C" w:rsidRPr="00F973EB" w14:paraId="46512284" w14:textId="77777777" w:rsidTr="00FE7682">
        <w:tc>
          <w:tcPr>
            <w:tcW w:w="2538" w:type="dxa"/>
          </w:tcPr>
          <w:p w14:paraId="10A16E87" w14:textId="7C075A0A" w:rsidR="00B4778C" w:rsidRPr="00F973EB" w:rsidRDefault="00B4778C" w:rsidP="000B1C1A">
            <w:pPr>
              <w:spacing w:line="360" w:lineRule="auto"/>
            </w:pPr>
            <w:r w:rsidRPr="00F973EB">
              <w:t>Lesson Component</w:t>
            </w:r>
          </w:p>
        </w:tc>
        <w:tc>
          <w:tcPr>
            <w:tcW w:w="3846" w:type="dxa"/>
          </w:tcPr>
          <w:p w14:paraId="1C19FD40" w14:textId="77777777" w:rsidR="00B4778C" w:rsidRPr="00F973EB" w:rsidRDefault="00B4778C" w:rsidP="000B1C1A">
            <w:pPr>
              <w:spacing w:line="360" w:lineRule="auto"/>
            </w:pPr>
            <w:r w:rsidRPr="00F973EB">
              <w:t>Description</w:t>
            </w:r>
          </w:p>
        </w:tc>
        <w:tc>
          <w:tcPr>
            <w:tcW w:w="3192" w:type="dxa"/>
          </w:tcPr>
          <w:p w14:paraId="2C154051" w14:textId="77777777" w:rsidR="00B4778C" w:rsidRPr="00F973EB" w:rsidRDefault="00B4778C" w:rsidP="000B1C1A">
            <w:pPr>
              <w:spacing w:line="360" w:lineRule="auto"/>
            </w:pPr>
            <w:r w:rsidRPr="00F973EB">
              <w:t>Pillar of Reading</w:t>
            </w:r>
          </w:p>
        </w:tc>
      </w:tr>
      <w:tr w:rsidR="00B4778C" w:rsidRPr="00F973EB" w14:paraId="6BED4CBE" w14:textId="77777777" w:rsidTr="00FE7682">
        <w:tc>
          <w:tcPr>
            <w:tcW w:w="2538" w:type="dxa"/>
          </w:tcPr>
          <w:p w14:paraId="31A5F98C" w14:textId="77777777" w:rsidR="00B4778C" w:rsidRPr="00F973EB" w:rsidRDefault="00B4778C" w:rsidP="000B1C1A">
            <w:pPr>
              <w:spacing w:line="360" w:lineRule="auto"/>
            </w:pPr>
            <w:r w:rsidRPr="00F973EB">
              <w:t>Read and Discuss a New Book</w:t>
            </w:r>
          </w:p>
        </w:tc>
        <w:tc>
          <w:tcPr>
            <w:tcW w:w="3846" w:type="dxa"/>
          </w:tcPr>
          <w:p w14:paraId="4763304C" w14:textId="6E7B35A1" w:rsidR="00B4778C" w:rsidRPr="00F973EB" w:rsidRDefault="00B4778C" w:rsidP="000B1C1A">
            <w:pPr>
              <w:spacing w:line="360" w:lineRule="auto"/>
            </w:pPr>
            <w:r w:rsidRPr="00F973EB">
              <w:t xml:space="preserve">After a brief introduction, students read </w:t>
            </w:r>
            <w:r w:rsidR="00DC03B0" w:rsidRPr="00F973EB">
              <w:t>and discuss a</w:t>
            </w:r>
            <w:r w:rsidRPr="00F973EB">
              <w:t xml:space="preserve"> challenging book with the teacher’s feedback and support.</w:t>
            </w:r>
          </w:p>
        </w:tc>
        <w:tc>
          <w:tcPr>
            <w:tcW w:w="3192" w:type="dxa"/>
          </w:tcPr>
          <w:p w14:paraId="6D0EC3FC" w14:textId="77777777" w:rsidR="007A5956" w:rsidRPr="00F973EB" w:rsidRDefault="007A5956" w:rsidP="000B1C1A">
            <w:pPr>
              <w:spacing w:line="360" w:lineRule="auto"/>
            </w:pPr>
            <w:r w:rsidRPr="00F973EB">
              <w:rPr>
                <w:color w:val="000000" w:themeColor="text1"/>
              </w:rPr>
              <w:t>Phonics</w:t>
            </w:r>
            <w:r w:rsidRPr="00F973EB">
              <w:t xml:space="preserve"> </w:t>
            </w:r>
          </w:p>
          <w:p w14:paraId="2481587C" w14:textId="77777777" w:rsidR="00B4778C" w:rsidRPr="00F973EB" w:rsidRDefault="00B4778C" w:rsidP="000B1C1A">
            <w:pPr>
              <w:spacing w:line="360" w:lineRule="auto"/>
            </w:pPr>
            <w:r w:rsidRPr="00F973EB">
              <w:t>Fluency</w:t>
            </w:r>
          </w:p>
          <w:p w14:paraId="237DBCDC" w14:textId="77777777" w:rsidR="00B4778C" w:rsidRPr="00F973EB" w:rsidRDefault="00B4778C" w:rsidP="000B1C1A">
            <w:pPr>
              <w:spacing w:line="360" w:lineRule="auto"/>
            </w:pPr>
            <w:r w:rsidRPr="00F973EB">
              <w:t>Vocabulary</w:t>
            </w:r>
          </w:p>
          <w:p w14:paraId="112C4F5D" w14:textId="6A819B59" w:rsidR="00B4778C" w:rsidRPr="00F973EB" w:rsidRDefault="00B4778C" w:rsidP="000B1C1A">
            <w:pPr>
              <w:spacing w:line="360" w:lineRule="auto"/>
            </w:pPr>
            <w:r w:rsidRPr="00F973EB">
              <w:t>Comprehension</w:t>
            </w:r>
          </w:p>
        </w:tc>
      </w:tr>
      <w:tr w:rsidR="00B4778C" w:rsidRPr="00F973EB" w14:paraId="1128426E" w14:textId="77777777" w:rsidTr="00FE7682">
        <w:tc>
          <w:tcPr>
            <w:tcW w:w="2538" w:type="dxa"/>
          </w:tcPr>
          <w:p w14:paraId="09A60A71" w14:textId="77777777" w:rsidR="00B4778C" w:rsidRPr="00F973EB" w:rsidRDefault="00B4778C" w:rsidP="000B1C1A">
            <w:pPr>
              <w:spacing w:line="360" w:lineRule="auto"/>
            </w:pPr>
            <w:r w:rsidRPr="00F973EB">
              <w:t>Reread Familiar Books</w:t>
            </w:r>
          </w:p>
        </w:tc>
        <w:tc>
          <w:tcPr>
            <w:tcW w:w="3846" w:type="dxa"/>
          </w:tcPr>
          <w:p w14:paraId="41EB3671" w14:textId="2DB103CC" w:rsidR="00B4778C" w:rsidRPr="00F973EB" w:rsidRDefault="00B4778C" w:rsidP="000B1C1A">
            <w:pPr>
              <w:spacing w:line="360" w:lineRule="auto"/>
            </w:pPr>
            <w:r w:rsidRPr="00F973EB">
              <w:t>Students reread</w:t>
            </w:r>
            <w:r w:rsidR="00DC03B0" w:rsidRPr="00F973EB">
              <w:t xml:space="preserve"> </w:t>
            </w:r>
            <w:r w:rsidRPr="00F973EB">
              <w:t>books to build reading accuracy and fluency.</w:t>
            </w:r>
            <w:r w:rsidR="00DC03B0" w:rsidRPr="00F973EB">
              <w:t xml:space="preserve"> The reading is followed by a </w:t>
            </w:r>
            <w:r w:rsidR="00552C39" w:rsidRPr="00F973EB">
              <w:t xml:space="preserve">group </w:t>
            </w:r>
            <w:r w:rsidR="00DC03B0" w:rsidRPr="00F973EB">
              <w:t>discussion that delves into deeper levels of comprehension</w:t>
            </w:r>
            <w:r w:rsidR="00C4396B" w:rsidRPr="00F973EB">
              <w:t xml:space="preserve"> and </w:t>
            </w:r>
            <w:r w:rsidR="00C4396B" w:rsidRPr="00C64642">
              <w:rPr>
                <w:color w:val="000000" w:themeColor="text1"/>
              </w:rPr>
              <w:t>vocabulary</w:t>
            </w:r>
            <w:r w:rsidR="00C64642" w:rsidRPr="00C64642">
              <w:rPr>
                <w:color w:val="000000" w:themeColor="text1"/>
              </w:rPr>
              <w:t>.</w:t>
            </w:r>
          </w:p>
        </w:tc>
        <w:tc>
          <w:tcPr>
            <w:tcW w:w="3192" w:type="dxa"/>
          </w:tcPr>
          <w:p w14:paraId="40842CDD" w14:textId="77777777" w:rsidR="007A5956" w:rsidRPr="00F973EB" w:rsidRDefault="007A5956" w:rsidP="000B1C1A">
            <w:pPr>
              <w:spacing w:line="360" w:lineRule="auto"/>
              <w:rPr>
                <w:color w:val="000000" w:themeColor="text1"/>
              </w:rPr>
            </w:pPr>
            <w:r w:rsidRPr="00F973EB">
              <w:rPr>
                <w:color w:val="000000" w:themeColor="text1"/>
              </w:rPr>
              <w:t>Phonics</w:t>
            </w:r>
          </w:p>
          <w:p w14:paraId="0F3EA73F" w14:textId="77777777" w:rsidR="00B4778C" w:rsidRPr="00F973EB" w:rsidRDefault="00B4778C" w:rsidP="000B1C1A">
            <w:pPr>
              <w:spacing w:line="360" w:lineRule="auto"/>
            </w:pPr>
            <w:r w:rsidRPr="00F973EB">
              <w:t>Fluency</w:t>
            </w:r>
          </w:p>
          <w:p w14:paraId="0FA3BACC" w14:textId="77777777" w:rsidR="00C4396B" w:rsidRPr="00F973EB" w:rsidRDefault="00C4396B" w:rsidP="000B1C1A">
            <w:pPr>
              <w:spacing w:line="360" w:lineRule="auto"/>
            </w:pPr>
            <w:r w:rsidRPr="00F973EB">
              <w:t>Comprehension</w:t>
            </w:r>
          </w:p>
          <w:p w14:paraId="77945906" w14:textId="398C1CDC" w:rsidR="00C4396B" w:rsidRPr="00F973EB" w:rsidRDefault="00C4396B" w:rsidP="000B1C1A">
            <w:pPr>
              <w:spacing w:line="360" w:lineRule="auto"/>
            </w:pPr>
            <w:r w:rsidRPr="00F973EB">
              <w:t>Vocabulary</w:t>
            </w:r>
          </w:p>
        </w:tc>
      </w:tr>
      <w:tr w:rsidR="00B4778C" w:rsidRPr="00F973EB" w14:paraId="11AC9C99" w14:textId="77777777" w:rsidTr="00FE7682">
        <w:tc>
          <w:tcPr>
            <w:tcW w:w="2538" w:type="dxa"/>
          </w:tcPr>
          <w:p w14:paraId="50892431" w14:textId="77777777" w:rsidR="00B4778C" w:rsidRPr="00F973EB" w:rsidRDefault="00B4778C" w:rsidP="000B1C1A">
            <w:pPr>
              <w:spacing w:line="360" w:lineRule="auto"/>
            </w:pPr>
            <w:r w:rsidRPr="00F973EB">
              <w:t>Learn Sight Words</w:t>
            </w:r>
          </w:p>
        </w:tc>
        <w:tc>
          <w:tcPr>
            <w:tcW w:w="3846" w:type="dxa"/>
          </w:tcPr>
          <w:p w14:paraId="383E486A" w14:textId="77777777" w:rsidR="00B4778C" w:rsidRPr="00F973EB" w:rsidRDefault="00B4778C" w:rsidP="000B1C1A">
            <w:pPr>
              <w:spacing w:line="360" w:lineRule="auto"/>
            </w:pPr>
            <w:r w:rsidRPr="00F973EB">
              <w:t xml:space="preserve">Students use multisensory activities </w:t>
            </w:r>
            <w:r w:rsidRPr="00F973EB">
              <w:lastRenderedPageBreak/>
              <w:t>to gain automaticity with reading and writing high frequency words.</w:t>
            </w:r>
          </w:p>
        </w:tc>
        <w:tc>
          <w:tcPr>
            <w:tcW w:w="3192" w:type="dxa"/>
          </w:tcPr>
          <w:p w14:paraId="1AD6CA16" w14:textId="77777777" w:rsidR="00B4778C" w:rsidRPr="00F973EB" w:rsidRDefault="00B4778C" w:rsidP="000B1C1A">
            <w:pPr>
              <w:spacing w:line="360" w:lineRule="auto"/>
            </w:pPr>
            <w:r w:rsidRPr="00F973EB">
              <w:lastRenderedPageBreak/>
              <w:t>Phonics</w:t>
            </w:r>
          </w:p>
          <w:p w14:paraId="486CD177" w14:textId="3E2BD83D" w:rsidR="00552C39" w:rsidRPr="00F973EB" w:rsidRDefault="00552C39" w:rsidP="000B1C1A">
            <w:pPr>
              <w:spacing w:line="360" w:lineRule="auto"/>
            </w:pPr>
            <w:r w:rsidRPr="00F973EB">
              <w:lastRenderedPageBreak/>
              <w:t>Fluency</w:t>
            </w:r>
          </w:p>
        </w:tc>
      </w:tr>
      <w:tr w:rsidR="00B4778C" w:rsidRPr="00F973EB" w14:paraId="6AB0DB0C" w14:textId="77777777" w:rsidTr="00FE7682">
        <w:tc>
          <w:tcPr>
            <w:tcW w:w="2538" w:type="dxa"/>
          </w:tcPr>
          <w:p w14:paraId="26004F4F" w14:textId="77777777" w:rsidR="00B4778C" w:rsidRPr="00F973EB" w:rsidRDefault="00B4778C" w:rsidP="000B1C1A">
            <w:pPr>
              <w:spacing w:line="360" w:lineRule="auto"/>
            </w:pPr>
            <w:r w:rsidRPr="00F973EB">
              <w:lastRenderedPageBreak/>
              <w:t>Word Study</w:t>
            </w:r>
          </w:p>
        </w:tc>
        <w:tc>
          <w:tcPr>
            <w:tcW w:w="3846" w:type="dxa"/>
          </w:tcPr>
          <w:p w14:paraId="74EF463D" w14:textId="77777777" w:rsidR="00B4778C" w:rsidRPr="00F973EB" w:rsidRDefault="00B4778C" w:rsidP="000B1C1A">
            <w:pPr>
              <w:spacing w:line="360" w:lineRule="auto"/>
            </w:pPr>
            <w:r w:rsidRPr="00F973EB">
              <w:t>Students receive explicit, systematic instruction in phonemic awareness, phonics, spelling, vocabulary, and morphology.</w:t>
            </w:r>
          </w:p>
        </w:tc>
        <w:tc>
          <w:tcPr>
            <w:tcW w:w="3192" w:type="dxa"/>
          </w:tcPr>
          <w:p w14:paraId="43F252FE" w14:textId="77777777" w:rsidR="00B4778C" w:rsidRPr="00F973EB" w:rsidRDefault="00B4778C" w:rsidP="000B1C1A">
            <w:pPr>
              <w:spacing w:line="360" w:lineRule="auto"/>
            </w:pPr>
            <w:r w:rsidRPr="00F973EB">
              <w:t xml:space="preserve">Phonemic awareness </w:t>
            </w:r>
          </w:p>
          <w:p w14:paraId="45E6CEB6" w14:textId="6487AC85" w:rsidR="00B4778C" w:rsidRPr="00F973EB" w:rsidRDefault="00B4778C" w:rsidP="000B1C1A">
            <w:pPr>
              <w:spacing w:line="360" w:lineRule="auto"/>
            </w:pPr>
            <w:r w:rsidRPr="00F973EB">
              <w:t>Phonics</w:t>
            </w:r>
          </w:p>
          <w:p w14:paraId="239F7955" w14:textId="77777777" w:rsidR="00B4778C" w:rsidRPr="00F973EB" w:rsidRDefault="00B4778C" w:rsidP="000B1C1A">
            <w:pPr>
              <w:spacing w:line="360" w:lineRule="auto"/>
            </w:pPr>
            <w:r w:rsidRPr="00F973EB">
              <w:t>Vocabulary</w:t>
            </w:r>
          </w:p>
          <w:p w14:paraId="1A668960" w14:textId="0BC96101" w:rsidR="00DC03B0" w:rsidRPr="00F973EB" w:rsidRDefault="00DC03B0" w:rsidP="000B1C1A">
            <w:pPr>
              <w:spacing w:line="360" w:lineRule="auto"/>
            </w:pPr>
          </w:p>
        </w:tc>
      </w:tr>
      <w:tr w:rsidR="00B4778C" w:rsidRPr="00F973EB" w14:paraId="50B53BB3" w14:textId="77777777" w:rsidTr="00FE7682">
        <w:tc>
          <w:tcPr>
            <w:tcW w:w="2538" w:type="dxa"/>
          </w:tcPr>
          <w:p w14:paraId="1DD05DE3" w14:textId="77777777" w:rsidR="00B4778C" w:rsidRPr="00F973EB" w:rsidRDefault="00B4778C" w:rsidP="000B1C1A">
            <w:pPr>
              <w:spacing w:line="360" w:lineRule="auto"/>
            </w:pPr>
            <w:r w:rsidRPr="00F973EB">
              <w:t>Guided Writing</w:t>
            </w:r>
          </w:p>
        </w:tc>
        <w:tc>
          <w:tcPr>
            <w:tcW w:w="3846" w:type="dxa"/>
          </w:tcPr>
          <w:p w14:paraId="5DAE90F9" w14:textId="2D41B2DE" w:rsidR="00B4778C" w:rsidRPr="00F973EB" w:rsidRDefault="00B4778C" w:rsidP="000B1C1A">
            <w:pPr>
              <w:spacing w:line="360" w:lineRule="auto"/>
            </w:pPr>
            <w:r w:rsidRPr="00F973EB">
              <w:t xml:space="preserve">Students </w:t>
            </w:r>
            <w:r w:rsidR="00552C39" w:rsidRPr="00F973EB">
              <w:t xml:space="preserve">extend their comprehension by </w:t>
            </w:r>
            <w:r w:rsidRPr="00F973EB">
              <w:t>wri</w:t>
            </w:r>
            <w:r w:rsidR="00552C39" w:rsidRPr="00F973EB">
              <w:t>ting</w:t>
            </w:r>
            <w:r w:rsidRPr="00F973EB">
              <w:t xml:space="preserve"> about the book</w:t>
            </w:r>
            <w:r w:rsidR="00552C39" w:rsidRPr="00F973EB">
              <w:t xml:space="preserve">. They </w:t>
            </w:r>
            <w:r w:rsidR="00C4396B" w:rsidRPr="00F973EB">
              <w:t>are encouraged to include the new vocabulary from the book in their writing.</w:t>
            </w:r>
          </w:p>
        </w:tc>
        <w:tc>
          <w:tcPr>
            <w:tcW w:w="3192" w:type="dxa"/>
          </w:tcPr>
          <w:p w14:paraId="61B54FEA" w14:textId="77777777" w:rsidR="00C4396B" w:rsidRPr="00F973EB" w:rsidRDefault="00C4396B" w:rsidP="000B1C1A">
            <w:pPr>
              <w:spacing w:line="360" w:lineRule="auto"/>
            </w:pPr>
            <w:r w:rsidRPr="00F973EB">
              <w:t>Phonemic awareness</w:t>
            </w:r>
          </w:p>
          <w:p w14:paraId="2938E535" w14:textId="03C7A3D8" w:rsidR="00B4778C" w:rsidRPr="00F973EB" w:rsidRDefault="00B4778C" w:rsidP="000B1C1A">
            <w:pPr>
              <w:spacing w:line="360" w:lineRule="auto"/>
            </w:pPr>
            <w:r w:rsidRPr="00F973EB">
              <w:t>Phonics</w:t>
            </w:r>
          </w:p>
          <w:p w14:paraId="1CE55529" w14:textId="7F584718" w:rsidR="00C4396B" w:rsidRPr="00F973EB" w:rsidRDefault="00C4396B" w:rsidP="000B1C1A">
            <w:pPr>
              <w:spacing w:line="360" w:lineRule="auto"/>
            </w:pPr>
            <w:r w:rsidRPr="00F973EB">
              <w:t>Vocabulary</w:t>
            </w:r>
          </w:p>
          <w:p w14:paraId="0CFC938D" w14:textId="6C4E76D9" w:rsidR="00DC03B0" w:rsidRPr="00F973EB" w:rsidRDefault="00DC03B0" w:rsidP="000B1C1A">
            <w:pPr>
              <w:spacing w:line="360" w:lineRule="auto"/>
            </w:pPr>
            <w:r w:rsidRPr="00F973EB">
              <w:t>Comprehension</w:t>
            </w:r>
          </w:p>
        </w:tc>
      </w:tr>
    </w:tbl>
    <w:p w14:paraId="21846F8C" w14:textId="2BAB5D36" w:rsidR="00552C39" w:rsidRPr="00F973EB" w:rsidRDefault="00B4778C" w:rsidP="000B1C1A">
      <w:pPr>
        <w:spacing w:line="360" w:lineRule="auto"/>
      </w:pPr>
      <w:r w:rsidRPr="00F973EB">
        <w:t xml:space="preserve"> </w:t>
      </w:r>
    </w:p>
    <w:p w14:paraId="1E923F83" w14:textId="2653CE78" w:rsidR="00F973EB" w:rsidRPr="009D2418" w:rsidRDefault="00D94B5F" w:rsidP="000B1C1A">
      <w:pPr>
        <w:pStyle w:val="NormalWeb"/>
        <w:spacing w:line="36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Guided Reading</w:t>
      </w:r>
      <w:r w:rsidR="00F973EB" w:rsidRPr="009D2418">
        <w:rPr>
          <w:b/>
          <w:bCs/>
          <w:color w:val="000000" w:themeColor="text1"/>
        </w:rPr>
        <w:t xml:space="preserve"> and the Science of Reading</w:t>
      </w:r>
    </w:p>
    <w:p w14:paraId="7C290197" w14:textId="7AEB6E27" w:rsidR="00183821" w:rsidRPr="00183821" w:rsidRDefault="00902804" w:rsidP="000B1C1A">
      <w:pPr>
        <w:spacing w:line="360" w:lineRule="auto"/>
        <w:rPr>
          <w:color w:val="FF0000"/>
        </w:rPr>
      </w:pPr>
      <w:r w:rsidRPr="00902804">
        <w:rPr>
          <w:color w:val="000000" w:themeColor="text1"/>
        </w:rPr>
        <w:t xml:space="preserve">The </w:t>
      </w:r>
      <w:r w:rsidR="00183821" w:rsidRPr="00902804">
        <w:rPr>
          <w:color w:val="000000" w:themeColor="text1"/>
        </w:rPr>
        <w:t xml:space="preserve">Science of Reading is a theory derived from research by psychologists, neuroscientists, linguists, and educators. It is not a reading </w:t>
      </w:r>
      <w:r w:rsidR="000B1C1A">
        <w:rPr>
          <w:color w:val="000000" w:themeColor="text1"/>
        </w:rPr>
        <w:t>program</w:t>
      </w:r>
      <w:r w:rsidR="00183821" w:rsidRPr="00902804">
        <w:rPr>
          <w:color w:val="000000" w:themeColor="text1"/>
        </w:rPr>
        <w:t xml:space="preserve"> or a </w:t>
      </w:r>
      <w:r w:rsidR="000B1C1A">
        <w:rPr>
          <w:color w:val="000000" w:themeColor="text1"/>
        </w:rPr>
        <w:t>s</w:t>
      </w:r>
      <w:r w:rsidR="00183821" w:rsidRPr="00902804">
        <w:rPr>
          <w:color w:val="000000" w:themeColor="text1"/>
        </w:rPr>
        <w:t>pecific component of instruction (such as phonics)</w:t>
      </w:r>
      <w:r w:rsidR="000B1C1A">
        <w:rPr>
          <w:color w:val="000000" w:themeColor="text1"/>
        </w:rPr>
        <w:t>. N</w:t>
      </w:r>
      <w:r w:rsidR="00183821" w:rsidRPr="00902804">
        <w:rPr>
          <w:color w:val="000000" w:themeColor="text1"/>
        </w:rPr>
        <w:t>or is it a one-size-fits-all curricu</w:t>
      </w:r>
      <w:r w:rsidR="00183821" w:rsidRPr="00C64642">
        <w:rPr>
          <w:color w:val="000000" w:themeColor="text1"/>
        </w:rPr>
        <w:t>lum</w:t>
      </w:r>
      <w:r w:rsidR="000B1C1A" w:rsidRPr="00C64642">
        <w:rPr>
          <w:color w:val="000000" w:themeColor="text1"/>
        </w:rPr>
        <w:t xml:space="preserve"> </w:t>
      </w:r>
      <w:r w:rsidR="00183821" w:rsidRPr="00C64642">
        <w:rPr>
          <w:color w:val="000000" w:themeColor="text1"/>
        </w:rPr>
        <w:t>(</w:t>
      </w:r>
      <w:hyperlink r:id="rId9" w:history="1">
        <w:r w:rsidR="00183821" w:rsidRPr="00F973EB">
          <w:rPr>
            <w:rStyle w:val="Hyperlink"/>
          </w:rPr>
          <w:t>http://whatisthescienceofreading.org</w:t>
        </w:r>
      </w:hyperlink>
      <w:r w:rsidR="00183821" w:rsidRPr="00F973EB">
        <w:t xml:space="preserve">). </w:t>
      </w:r>
    </w:p>
    <w:p w14:paraId="70B81916" w14:textId="68C91A77" w:rsidR="00552C39" w:rsidRPr="00F973EB" w:rsidRDefault="002C16E1" w:rsidP="000B1C1A">
      <w:pPr>
        <w:pStyle w:val="NormalWeb"/>
        <w:spacing w:line="360" w:lineRule="auto"/>
      </w:pPr>
      <w:r>
        <w:t xml:space="preserve">The </w:t>
      </w:r>
      <w:r w:rsidR="00D94B5F">
        <w:t>Next Steps guided reading</w:t>
      </w:r>
      <w:r w:rsidR="00552C39" w:rsidRPr="001829C2">
        <w:rPr>
          <w:color w:val="000000" w:themeColor="text1"/>
        </w:rPr>
        <w:t xml:space="preserve"> </w:t>
      </w:r>
      <w:r w:rsidR="00D94B5F">
        <w:rPr>
          <w:color w:val="000000" w:themeColor="text1"/>
        </w:rPr>
        <w:t xml:space="preserve">lesson framework </w:t>
      </w:r>
      <w:r w:rsidR="00552C39" w:rsidRPr="001829C2">
        <w:rPr>
          <w:color w:val="000000" w:themeColor="text1"/>
        </w:rPr>
        <w:t xml:space="preserve">orchestrates the complexities of skilled reading that align with the </w:t>
      </w:r>
      <w:r w:rsidR="001829C2" w:rsidRPr="001829C2">
        <w:rPr>
          <w:color w:val="000000" w:themeColor="text1"/>
        </w:rPr>
        <w:t>S</w:t>
      </w:r>
      <w:r w:rsidR="00552C39" w:rsidRPr="001829C2">
        <w:rPr>
          <w:color w:val="000000" w:themeColor="text1"/>
        </w:rPr>
        <w:t xml:space="preserve">cience of </w:t>
      </w:r>
      <w:r w:rsidR="001829C2" w:rsidRPr="001829C2">
        <w:rPr>
          <w:color w:val="000000" w:themeColor="text1"/>
        </w:rPr>
        <w:t>R</w:t>
      </w:r>
      <w:r w:rsidR="00552C39" w:rsidRPr="001829C2">
        <w:rPr>
          <w:color w:val="000000" w:themeColor="text1"/>
        </w:rPr>
        <w:t xml:space="preserve">eading. </w:t>
      </w:r>
      <w:r w:rsidR="00E007BA" w:rsidRPr="001829C2">
        <w:rPr>
          <w:color w:val="000000" w:themeColor="text1"/>
        </w:rPr>
        <w:t xml:space="preserve">Each of the </w:t>
      </w:r>
      <w:r w:rsidR="00E007BA" w:rsidRPr="00F973EB">
        <w:t xml:space="preserve">elements </w:t>
      </w:r>
      <w:r w:rsidR="001829C2">
        <w:t xml:space="preserve">in </w:t>
      </w:r>
      <w:r w:rsidR="00E007BA" w:rsidRPr="00F973EB">
        <w:t xml:space="preserve">Scarborough’s Reading Rope (2001) </w:t>
      </w:r>
      <w:r w:rsidR="00E47AAB" w:rsidRPr="001829C2">
        <w:rPr>
          <w:color w:val="000000" w:themeColor="text1"/>
        </w:rPr>
        <w:t xml:space="preserve">is </w:t>
      </w:r>
      <w:r w:rsidR="00E007BA" w:rsidRPr="00F973EB">
        <w:t xml:space="preserve">systematically and explicitly taught during </w:t>
      </w:r>
      <w:r w:rsidR="001829C2">
        <w:rPr>
          <w:color w:val="000000" w:themeColor="text1"/>
        </w:rPr>
        <w:t xml:space="preserve">a </w:t>
      </w:r>
      <w:r w:rsidR="00D94B5F">
        <w:rPr>
          <w:color w:val="000000" w:themeColor="text1"/>
        </w:rPr>
        <w:t xml:space="preserve">small group </w:t>
      </w:r>
      <w:r w:rsidR="00E007BA" w:rsidRPr="00F973EB">
        <w:t>lesson.</w:t>
      </w:r>
      <w:r w:rsidR="00E007BA">
        <w:t xml:space="preserve"> Dr. </w:t>
      </w:r>
      <w:r w:rsidR="009D2418">
        <w:t xml:space="preserve">Scarborough has a close </w:t>
      </w:r>
      <w:r w:rsidR="00EC30B2">
        <w:t xml:space="preserve">relationship </w:t>
      </w:r>
      <w:r w:rsidR="009D2418">
        <w:t>with the International Dyslexia Association</w:t>
      </w:r>
      <w:r w:rsidR="00EC30B2">
        <w:t>,</w:t>
      </w:r>
      <w:r w:rsidR="009D2418">
        <w:t xml:space="preserve"> and her Reading Rope is often used by the Science of Reading proponents. </w:t>
      </w:r>
    </w:p>
    <w:p w14:paraId="61A748EA" w14:textId="69855AE0" w:rsidR="00552C39" w:rsidRPr="00E47AAB" w:rsidRDefault="00E007BA" w:rsidP="000B1C1A">
      <w:pPr>
        <w:shd w:val="clear" w:color="auto" w:fill="FFFFFF"/>
        <w:spacing w:before="100" w:beforeAutospacing="1" w:after="100" w:afterAutospacing="1" w:line="360" w:lineRule="auto"/>
        <w:jc w:val="center"/>
        <w:rPr>
          <w:b/>
          <w:bCs/>
          <w:color w:val="FF0000"/>
          <w:sz w:val="36"/>
          <w:szCs w:val="36"/>
        </w:rPr>
      </w:pPr>
      <w:r w:rsidRPr="00EC30B2">
        <w:rPr>
          <w:b/>
          <w:bCs/>
          <w:noProof/>
          <w:color w:val="000000" w:themeColor="text1"/>
        </w:rPr>
        <w:t xml:space="preserve"> </w:t>
      </w:r>
      <w:r w:rsidR="00EC30B2" w:rsidRPr="00EC30B2">
        <w:rPr>
          <w:b/>
          <w:bCs/>
          <w:noProof/>
          <w:color w:val="000000" w:themeColor="text1"/>
        </w:rPr>
        <w:t xml:space="preserve">The </w:t>
      </w:r>
      <w:r w:rsidRPr="00EC30B2">
        <w:rPr>
          <w:b/>
          <w:bCs/>
          <w:noProof/>
          <w:color w:val="000000" w:themeColor="text1"/>
        </w:rPr>
        <w:t xml:space="preserve">Science of Reading at </w:t>
      </w:r>
      <w:r w:rsidR="00EC30B2" w:rsidRPr="00EC30B2">
        <w:rPr>
          <w:b/>
          <w:bCs/>
          <w:noProof/>
          <w:color w:val="000000" w:themeColor="text1"/>
        </w:rPr>
        <w:t>W</w:t>
      </w:r>
      <w:r w:rsidRPr="00EC30B2">
        <w:rPr>
          <w:b/>
          <w:bCs/>
          <w:noProof/>
          <w:color w:val="000000" w:themeColor="text1"/>
        </w:rPr>
        <w:t>ork in Guided Reading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7465"/>
      </w:tblGrid>
      <w:tr w:rsidR="00E007BA" w14:paraId="4166AAAB" w14:textId="77777777" w:rsidTr="00EC30B2">
        <w:tc>
          <w:tcPr>
            <w:tcW w:w="1885" w:type="dxa"/>
          </w:tcPr>
          <w:p w14:paraId="6F97E923" w14:textId="13731E89" w:rsidR="00E007BA" w:rsidRPr="00E47AAB" w:rsidRDefault="00E007BA" w:rsidP="000B1C1A">
            <w:pPr>
              <w:spacing w:line="360" w:lineRule="auto"/>
              <w:rPr>
                <w:b/>
                <w:bCs/>
                <w:color w:val="FF0000"/>
              </w:rPr>
            </w:pPr>
            <w:r w:rsidRPr="00EC30B2">
              <w:rPr>
                <w:b/>
                <w:bCs/>
                <w:color w:val="000000" w:themeColor="text1"/>
              </w:rPr>
              <w:t>Scarborough</w:t>
            </w:r>
            <w:r w:rsidR="00EC30B2" w:rsidRPr="00EC30B2">
              <w:rPr>
                <w:b/>
                <w:bCs/>
                <w:color w:val="000000" w:themeColor="text1"/>
              </w:rPr>
              <w:t>’s Elements (</w:t>
            </w:r>
            <w:r w:rsidRPr="00EC30B2">
              <w:rPr>
                <w:b/>
                <w:bCs/>
                <w:color w:val="000000" w:themeColor="text1"/>
              </w:rPr>
              <w:t>2001)</w:t>
            </w:r>
          </w:p>
        </w:tc>
        <w:tc>
          <w:tcPr>
            <w:tcW w:w="7465" w:type="dxa"/>
          </w:tcPr>
          <w:p w14:paraId="31D7DDD9" w14:textId="4F451DBF" w:rsidR="00E007BA" w:rsidRPr="00E007BA" w:rsidRDefault="00D94B5F" w:rsidP="000B1C1A">
            <w:pPr>
              <w:spacing w:line="360" w:lineRule="auto"/>
              <w:rPr>
                <w:b/>
                <w:bCs/>
                <w:color w:val="333333"/>
              </w:rPr>
            </w:pPr>
            <w:r>
              <w:rPr>
                <w:b/>
                <w:bCs/>
                <w:color w:val="333333"/>
              </w:rPr>
              <w:t>Next Steps</w:t>
            </w:r>
            <w:r w:rsidR="00E007BA" w:rsidRPr="00E007BA">
              <w:rPr>
                <w:b/>
                <w:bCs/>
                <w:color w:val="333333"/>
              </w:rPr>
              <w:t xml:space="preserve"> Guided Reading</w:t>
            </w:r>
          </w:p>
        </w:tc>
      </w:tr>
      <w:tr w:rsidR="00E007BA" w14:paraId="16DD6A13" w14:textId="77777777" w:rsidTr="00EC30B2">
        <w:tc>
          <w:tcPr>
            <w:tcW w:w="1885" w:type="dxa"/>
          </w:tcPr>
          <w:p w14:paraId="1AAE3DFC" w14:textId="6F124FF0" w:rsidR="00E007BA" w:rsidRPr="00E007BA" w:rsidRDefault="00E007BA" w:rsidP="000B1C1A">
            <w:pPr>
              <w:spacing w:line="360" w:lineRule="auto"/>
              <w:rPr>
                <w:b/>
                <w:bCs/>
                <w:color w:val="333333"/>
              </w:rPr>
            </w:pPr>
            <w:r w:rsidRPr="00E007BA">
              <w:rPr>
                <w:b/>
                <w:bCs/>
                <w:color w:val="333333"/>
              </w:rPr>
              <w:t>Background knowledge</w:t>
            </w:r>
          </w:p>
        </w:tc>
        <w:tc>
          <w:tcPr>
            <w:tcW w:w="7465" w:type="dxa"/>
          </w:tcPr>
          <w:p w14:paraId="298CBA8D" w14:textId="78242717" w:rsidR="00E007BA" w:rsidRPr="00E007BA" w:rsidRDefault="00D94B5F" w:rsidP="000B1C1A">
            <w:pPr>
              <w:spacing w:line="360" w:lineRule="auto"/>
            </w:pPr>
            <w:r>
              <w:rPr>
                <w:color w:val="191919"/>
              </w:rPr>
              <w:t>Teachers should select</w:t>
            </w:r>
            <w:r w:rsidR="00E007BA" w:rsidRPr="00F973EB">
              <w:rPr>
                <w:color w:val="191919"/>
              </w:rPr>
              <w:t xml:space="preserve"> culturally relevan</w:t>
            </w:r>
            <w:r>
              <w:rPr>
                <w:color w:val="191919"/>
              </w:rPr>
              <w:t xml:space="preserve">t texts </w:t>
            </w:r>
            <w:r w:rsidR="00E007BA" w:rsidRPr="00F973EB">
              <w:rPr>
                <w:color w:val="191919"/>
              </w:rPr>
              <w:t xml:space="preserve">across a variety of topics, text structures, and genres. As students read and discuss the book, they expand their knowledge of the world and increase their understanding of </w:t>
            </w:r>
            <w:r w:rsidR="00E007BA" w:rsidRPr="00F973EB">
              <w:rPr>
                <w:color w:val="191919"/>
              </w:rPr>
              <w:lastRenderedPageBreak/>
              <w:t>academic concepts.</w:t>
            </w:r>
            <w:r w:rsidR="00E007BA" w:rsidRPr="009D2418">
              <w:rPr>
                <w:color w:val="000000"/>
                <w:spacing w:val="3"/>
                <w:shd w:val="clear" w:color="auto" w:fill="FFFFFF"/>
              </w:rPr>
              <w:t xml:space="preserve"> </w:t>
            </w:r>
          </w:p>
        </w:tc>
      </w:tr>
      <w:tr w:rsidR="00E007BA" w14:paraId="5EAF2E38" w14:textId="77777777" w:rsidTr="00EC30B2">
        <w:tc>
          <w:tcPr>
            <w:tcW w:w="1885" w:type="dxa"/>
          </w:tcPr>
          <w:p w14:paraId="473B0CE1" w14:textId="16F0686F" w:rsidR="00E007BA" w:rsidRPr="00E007BA" w:rsidRDefault="00E007BA" w:rsidP="000B1C1A">
            <w:pPr>
              <w:spacing w:line="360" w:lineRule="auto"/>
              <w:rPr>
                <w:b/>
                <w:bCs/>
                <w:color w:val="333333"/>
              </w:rPr>
            </w:pPr>
            <w:r w:rsidRPr="00E007BA">
              <w:rPr>
                <w:b/>
                <w:bCs/>
                <w:color w:val="333333"/>
              </w:rPr>
              <w:lastRenderedPageBreak/>
              <w:t>Vocabulary</w:t>
            </w:r>
          </w:p>
        </w:tc>
        <w:tc>
          <w:tcPr>
            <w:tcW w:w="7465" w:type="dxa"/>
          </w:tcPr>
          <w:p w14:paraId="3F69F37F" w14:textId="60D6632A" w:rsidR="00E007BA" w:rsidRPr="00E007BA" w:rsidRDefault="00D94B5F" w:rsidP="000B1C1A">
            <w:pPr>
              <w:spacing w:line="360" w:lineRule="auto"/>
              <w:rPr>
                <w:color w:val="333333"/>
              </w:rPr>
            </w:pPr>
            <w:r>
              <w:rPr>
                <w:color w:val="000000" w:themeColor="text1"/>
              </w:rPr>
              <w:t>Teachers should use</w:t>
            </w:r>
            <w:r w:rsidR="00E47AAB" w:rsidRPr="00EC30B2">
              <w:rPr>
                <w:color w:val="000000" w:themeColor="text1"/>
              </w:rPr>
              <w:t xml:space="preserve"> </w:t>
            </w:r>
            <w:r w:rsidR="00E007BA" w:rsidRPr="00EC30B2">
              <w:rPr>
                <w:color w:val="000000" w:themeColor="text1"/>
              </w:rPr>
              <w:t xml:space="preserve">texts </w:t>
            </w:r>
            <w:r>
              <w:rPr>
                <w:color w:val="191919"/>
              </w:rPr>
              <w:t>that increase in</w:t>
            </w:r>
            <w:r w:rsidR="00E007BA" w:rsidRPr="00F973EB">
              <w:rPr>
                <w:color w:val="191919"/>
              </w:rPr>
              <w:t xml:space="preserve"> complexity</w:t>
            </w:r>
            <w:r>
              <w:rPr>
                <w:color w:val="191919"/>
              </w:rPr>
              <w:t xml:space="preserve"> and </w:t>
            </w:r>
            <w:r w:rsidR="00E007BA" w:rsidRPr="00F973EB">
              <w:rPr>
                <w:color w:val="191919"/>
              </w:rPr>
              <w:t>expose students to challenging vocabulary and new concepts. The new words are explicitly taught during the book introduction</w:t>
            </w:r>
            <w:r w:rsidR="00E47AAB">
              <w:rPr>
                <w:color w:val="191919"/>
              </w:rPr>
              <w:t>,</w:t>
            </w:r>
            <w:r w:rsidR="00E007BA" w:rsidRPr="00F973EB">
              <w:rPr>
                <w:color w:val="191919"/>
              </w:rPr>
              <w:t xml:space="preserve"> and vocabulary strategies are modeled and practiced during the reading of the book.</w:t>
            </w:r>
          </w:p>
        </w:tc>
      </w:tr>
      <w:tr w:rsidR="00E007BA" w14:paraId="6C8846AD" w14:textId="77777777" w:rsidTr="00EC30B2">
        <w:tc>
          <w:tcPr>
            <w:tcW w:w="1885" w:type="dxa"/>
          </w:tcPr>
          <w:p w14:paraId="018D0772" w14:textId="2C87068E" w:rsidR="00E007BA" w:rsidRPr="00E007BA" w:rsidRDefault="00E007BA" w:rsidP="000B1C1A">
            <w:pPr>
              <w:spacing w:line="360" w:lineRule="auto"/>
              <w:rPr>
                <w:b/>
                <w:bCs/>
                <w:color w:val="333333"/>
              </w:rPr>
            </w:pPr>
            <w:r w:rsidRPr="00E007BA">
              <w:rPr>
                <w:b/>
                <w:bCs/>
                <w:color w:val="333333"/>
              </w:rPr>
              <w:t>Language Structures</w:t>
            </w:r>
          </w:p>
        </w:tc>
        <w:tc>
          <w:tcPr>
            <w:tcW w:w="7465" w:type="dxa"/>
          </w:tcPr>
          <w:p w14:paraId="1A633F83" w14:textId="39E8649A" w:rsidR="00E007BA" w:rsidRPr="00E007BA" w:rsidRDefault="00E007BA" w:rsidP="000B1C1A">
            <w:pPr>
              <w:spacing w:line="360" w:lineRule="auto"/>
              <w:rPr>
                <w:color w:val="333333"/>
              </w:rPr>
            </w:pPr>
            <w:r>
              <w:rPr>
                <w:color w:val="333333"/>
              </w:rPr>
              <w:t>D</w:t>
            </w:r>
            <w:r w:rsidRPr="00F973EB">
              <w:rPr>
                <w:color w:val="191919"/>
              </w:rPr>
              <w:t>uring reading, students are prompted to use syntax (language structures and grammar) along with meaning and visual information (letters, letter clusters and word parts) to problem-solve unfamiliar words.</w:t>
            </w:r>
          </w:p>
        </w:tc>
      </w:tr>
      <w:tr w:rsidR="00E007BA" w14:paraId="05048180" w14:textId="77777777" w:rsidTr="00EC30B2">
        <w:tc>
          <w:tcPr>
            <w:tcW w:w="1885" w:type="dxa"/>
          </w:tcPr>
          <w:p w14:paraId="430C4821" w14:textId="53FDB90B" w:rsidR="00E007BA" w:rsidRPr="00E007BA" w:rsidRDefault="00E007BA" w:rsidP="000B1C1A">
            <w:pPr>
              <w:spacing w:line="360" w:lineRule="auto"/>
              <w:rPr>
                <w:b/>
                <w:bCs/>
                <w:color w:val="333333"/>
              </w:rPr>
            </w:pPr>
            <w:r w:rsidRPr="00E007BA">
              <w:rPr>
                <w:b/>
                <w:bCs/>
                <w:color w:val="333333"/>
              </w:rPr>
              <w:t>Verbal Reasoning</w:t>
            </w:r>
          </w:p>
        </w:tc>
        <w:tc>
          <w:tcPr>
            <w:tcW w:w="7465" w:type="dxa"/>
          </w:tcPr>
          <w:p w14:paraId="49380429" w14:textId="4845A34F" w:rsidR="00E007BA" w:rsidRPr="00E007BA" w:rsidRDefault="00E007BA" w:rsidP="000B1C1A">
            <w:pPr>
              <w:spacing w:line="360" w:lineRule="auto"/>
              <w:rPr>
                <w:color w:val="333333"/>
              </w:rPr>
            </w:pPr>
            <w:r w:rsidRPr="00F973EB">
              <w:rPr>
                <w:color w:val="191919"/>
              </w:rPr>
              <w:t xml:space="preserve">Students are taught to monitor their comprehension and intentionally apply a variety of comprehension strategies when meaning breaks down. </w:t>
            </w:r>
            <w:r w:rsidRPr="00F973EB">
              <w:t xml:space="preserve">After reading, </w:t>
            </w:r>
            <w:r w:rsidRPr="00F973EB">
              <w:rPr>
                <w:color w:val="191919"/>
              </w:rPr>
              <w:t>the teacher guides students in discussions that explore literal and inferential meanings</w:t>
            </w:r>
            <w:r w:rsidR="00E47AAB">
              <w:rPr>
                <w:color w:val="191919"/>
              </w:rPr>
              <w:t xml:space="preserve"> </w:t>
            </w:r>
            <w:r w:rsidR="00E47AAB" w:rsidRPr="00F973EB">
              <w:rPr>
                <w:color w:val="191919"/>
              </w:rPr>
              <w:t>about texts</w:t>
            </w:r>
            <w:r w:rsidRPr="00F973EB">
              <w:rPr>
                <w:color w:val="191919"/>
              </w:rPr>
              <w:t>.</w:t>
            </w:r>
            <w:r>
              <w:rPr>
                <w:color w:val="191919"/>
              </w:rPr>
              <w:t xml:space="preserve"> </w:t>
            </w:r>
            <w:r w:rsidR="00C64642">
              <w:rPr>
                <w:color w:val="191919"/>
              </w:rPr>
              <w:t>(</w:t>
            </w:r>
            <w:r>
              <w:rPr>
                <w:color w:val="191919"/>
              </w:rPr>
              <w:t xml:space="preserve">See </w:t>
            </w:r>
            <w:r w:rsidR="00A01B17">
              <w:rPr>
                <w:color w:val="191919"/>
              </w:rPr>
              <w:t>A</w:t>
            </w:r>
            <w:r>
              <w:rPr>
                <w:color w:val="191919"/>
              </w:rPr>
              <w:t xml:space="preserve">ppendix </w:t>
            </w:r>
            <w:r w:rsidR="00A01B17">
              <w:rPr>
                <w:color w:val="191919"/>
              </w:rPr>
              <w:t>A</w:t>
            </w:r>
            <w:r>
              <w:rPr>
                <w:color w:val="191919"/>
              </w:rPr>
              <w:t xml:space="preserve"> for a complete listing of the comprehension strategies </w:t>
            </w:r>
            <w:r w:rsidR="00C64642">
              <w:rPr>
                <w:color w:val="191919"/>
              </w:rPr>
              <w:t xml:space="preserve">described in </w:t>
            </w:r>
            <w:r w:rsidR="00D06747" w:rsidRPr="00D06747">
              <w:rPr>
                <w:i/>
                <w:iCs/>
                <w:color w:val="191919"/>
              </w:rPr>
              <w:t xml:space="preserve">The Next Step Forward in Guided Reading </w:t>
            </w:r>
            <w:r w:rsidR="00D06747">
              <w:rPr>
                <w:color w:val="191919"/>
              </w:rPr>
              <w:t>(Richardson, 2016).</w:t>
            </w:r>
          </w:p>
        </w:tc>
      </w:tr>
      <w:tr w:rsidR="00E007BA" w14:paraId="53941137" w14:textId="77777777" w:rsidTr="00EC30B2">
        <w:tc>
          <w:tcPr>
            <w:tcW w:w="1885" w:type="dxa"/>
          </w:tcPr>
          <w:p w14:paraId="18E8AE7F" w14:textId="5E998BD8" w:rsidR="00E007BA" w:rsidRPr="00E007BA" w:rsidRDefault="00E007BA" w:rsidP="000B1C1A">
            <w:pPr>
              <w:spacing w:line="360" w:lineRule="auto"/>
              <w:rPr>
                <w:b/>
                <w:bCs/>
                <w:color w:val="333333"/>
              </w:rPr>
            </w:pPr>
            <w:r w:rsidRPr="00E007BA">
              <w:rPr>
                <w:b/>
                <w:bCs/>
                <w:color w:val="333333"/>
              </w:rPr>
              <w:t>Literacy Knowledge</w:t>
            </w:r>
          </w:p>
        </w:tc>
        <w:tc>
          <w:tcPr>
            <w:tcW w:w="7465" w:type="dxa"/>
          </w:tcPr>
          <w:p w14:paraId="317AEAF2" w14:textId="0A580872" w:rsidR="00E007BA" w:rsidRPr="00E007BA" w:rsidRDefault="00EC30B2" w:rsidP="000B1C1A">
            <w:pPr>
              <w:spacing w:line="360" w:lineRule="auto"/>
              <w:rPr>
                <w:color w:val="333333"/>
              </w:rPr>
            </w:pPr>
            <w:r>
              <w:t>N</w:t>
            </w:r>
            <w:r w:rsidRPr="00F973EB">
              <w:t xml:space="preserve">ascent readers learn print conventions such as directionality, the concept of a letter and word, punctuation, and capitalization. </w:t>
            </w:r>
            <w:r w:rsidR="00E007BA" w:rsidRPr="00F973EB">
              <w:t>They also learn that the print and the illustration communicate the author’s message</w:t>
            </w:r>
            <w:r>
              <w:t>. Students are exposed to a variety of topics and genres.</w:t>
            </w:r>
          </w:p>
        </w:tc>
      </w:tr>
      <w:tr w:rsidR="00E007BA" w14:paraId="691EDB1B" w14:textId="77777777" w:rsidTr="00EC30B2">
        <w:tc>
          <w:tcPr>
            <w:tcW w:w="1885" w:type="dxa"/>
          </w:tcPr>
          <w:p w14:paraId="726559DF" w14:textId="550A043B" w:rsidR="00E007BA" w:rsidRPr="00E007BA" w:rsidRDefault="00E007BA" w:rsidP="000B1C1A">
            <w:pPr>
              <w:spacing w:line="360" w:lineRule="auto"/>
              <w:rPr>
                <w:b/>
                <w:bCs/>
                <w:color w:val="333333"/>
              </w:rPr>
            </w:pPr>
            <w:r w:rsidRPr="00E007BA">
              <w:rPr>
                <w:b/>
                <w:bCs/>
                <w:color w:val="333333"/>
              </w:rPr>
              <w:t>Phonological Awareness</w:t>
            </w:r>
          </w:p>
        </w:tc>
        <w:tc>
          <w:tcPr>
            <w:tcW w:w="7465" w:type="dxa"/>
          </w:tcPr>
          <w:p w14:paraId="3535B99F" w14:textId="7BE442B6" w:rsidR="00E007BA" w:rsidRPr="00E007BA" w:rsidRDefault="00E007BA" w:rsidP="000B1C1A">
            <w:pPr>
              <w:spacing w:line="360" w:lineRule="auto"/>
              <w:rPr>
                <w:color w:val="333333"/>
              </w:rPr>
            </w:pPr>
            <w:r w:rsidRPr="00EC30B2">
              <w:rPr>
                <w:color w:val="000000" w:themeColor="text1"/>
              </w:rPr>
              <w:t xml:space="preserve">During the word study component, </w:t>
            </w:r>
            <w:r w:rsidRPr="00F973EB">
              <w:t>children use manipulatives such as picture sorting cards, magnetic letters, ABC charts, and sound boxes to isolate, segment</w:t>
            </w:r>
            <w:r w:rsidR="002C16E1">
              <w:t>, manipulate,</w:t>
            </w:r>
            <w:r w:rsidRPr="00F973EB">
              <w:t xml:space="preserve"> and blend sounds.</w:t>
            </w:r>
          </w:p>
        </w:tc>
      </w:tr>
      <w:tr w:rsidR="00E007BA" w14:paraId="37EEA455" w14:textId="77777777" w:rsidTr="00EC30B2">
        <w:tc>
          <w:tcPr>
            <w:tcW w:w="1885" w:type="dxa"/>
          </w:tcPr>
          <w:p w14:paraId="5FC88C8C" w14:textId="0B8BD22F" w:rsidR="00E007BA" w:rsidRPr="00E007BA" w:rsidRDefault="00E007BA" w:rsidP="000B1C1A">
            <w:pPr>
              <w:spacing w:line="360" w:lineRule="auto"/>
              <w:rPr>
                <w:b/>
                <w:bCs/>
                <w:color w:val="333333"/>
              </w:rPr>
            </w:pPr>
            <w:r w:rsidRPr="00E007BA">
              <w:rPr>
                <w:b/>
                <w:bCs/>
                <w:color w:val="333333"/>
              </w:rPr>
              <w:t>Decoding</w:t>
            </w:r>
          </w:p>
        </w:tc>
        <w:tc>
          <w:tcPr>
            <w:tcW w:w="7465" w:type="dxa"/>
          </w:tcPr>
          <w:p w14:paraId="2BC4CCB9" w14:textId="7A896D1F" w:rsidR="00E007BA" w:rsidRPr="00E007BA" w:rsidRDefault="00EC30B2" w:rsidP="000B1C1A">
            <w:pPr>
              <w:spacing w:line="360" w:lineRule="auto"/>
              <w:rPr>
                <w:color w:val="333333"/>
              </w:rPr>
            </w:pPr>
            <w:r w:rsidRPr="00F973EB">
              <w:rPr>
                <w:color w:val="191919"/>
              </w:rPr>
              <w:t xml:space="preserve">Decoding, the process of using phonics to problem-solve unfamiliar words, is explicitly taught during the reading of the book. </w:t>
            </w:r>
            <w:r w:rsidR="00B51DDF">
              <w:rPr>
                <w:color w:val="191919"/>
              </w:rPr>
              <w:t>To facilitate rapid word solving, c</w:t>
            </w:r>
            <w:r w:rsidR="00B51DDF" w:rsidRPr="00F973EB">
              <w:rPr>
                <w:color w:val="191919"/>
              </w:rPr>
              <w:t xml:space="preserve">hildren are taught to </w:t>
            </w:r>
            <w:r w:rsidR="00B51DDF" w:rsidRPr="00B51DDF">
              <w:rPr>
                <w:color w:val="000000" w:themeColor="text1"/>
              </w:rPr>
              <w:t xml:space="preserve">break words in useful and </w:t>
            </w:r>
            <w:r w:rsidR="00B51DDF" w:rsidRPr="00F973EB">
              <w:rPr>
                <w:color w:val="191919"/>
              </w:rPr>
              <w:t>flexible ways</w:t>
            </w:r>
            <w:r w:rsidR="00BD5C19">
              <w:rPr>
                <w:color w:val="191919"/>
              </w:rPr>
              <w:t xml:space="preserve"> (Kay, 2006).</w:t>
            </w:r>
            <w:r w:rsidR="00B51DDF">
              <w:rPr>
                <w:color w:val="FF0000"/>
              </w:rPr>
              <w:t xml:space="preserve"> </w:t>
            </w:r>
            <w:r>
              <w:rPr>
                <w:color w:val="191919"/>
              </w:rPr>
              <w:t>During word study, s</w:t>
            </w:r>
            <w:r w:rsidR="00E007BA" w:rsidRPr="00F973EB">
              <w:rPr>
                <w:color w:val="191919"/>
              </w:rPr>
              <w:t>tudents learn letter-sound relationships, spelling patte</w:t>
            </w:r>
            <w:r w:rsidR="00E47AAB">
              <w:rPr>
                <w:color w:val="191919"/>
              </w:rPr>
              <w:t xml:space="preserve">rns, and orthographic mapping. </w:t>
            </w:r>
            <w:r w:rsidR="00E007BA" w:rsidRPr="00F973EB">
              <w:rPr>
                <w:color w:val="191919"/>
              </w:rPr>
              <w:t xml:space="preserve">They also learn to generalize spelling rules and patterns to other similar words. </w:t>
            </w:r>
            <w:r w:rsidR="00B51DDF">
              <w:rPr>
                <w:color w:val="191919"/>
              </w:rPr>
              <w:t>There is</w:t>
            </w:r>
            <w:r>
              <w:rPr>
                <w:color w:val="191919"/>
              </w:rPr>
              <w:t xml:space="preserve"> </w:t>
            </w:r>
            <w:r w:rsidR="00D94B5F">
              <w:rPr>
                <w:color w:val="191919"/>
              </w:rPr>
              <w:t xml:space="preserve">a </w:t>
            </w:r>
            <w:r w:rsidR="00E007BA" w:rsidRPr="00F973EB">
              <w:rPr>
                <w:color w:val="191919"/>
              </w:rPr>
              <w:t>scope and sequence for teaching phonics</w:t>
            </w:r>
            <w:r w:rsidR="00B51DDF">
              <w:rPr>
                <w:color w:val="191919"/>
              </w:rPr>
              <w:t xml:space="preserve"> in Appendix</w:t>
            </w:r>
            <w:r w:rsidR="00A01B17">
              <w:rPr>
                <w:color w:val="191919"/>
              </w:rPr>
              <w:t xml:space="preserve"> </w:t>
            </w:r>
            <w:r w:rsidR="002C16E1">
              <w:rPr>
                <w:color w:val="191919"/>
              </w:rPr>
              <w:t>B</w:t>
            </w:r>
            <w:r w:rsidR="00B51DDF">
              <w:rPr>
                <w:color w:val="191919"/>
              </w:rPr>
              <w:t>.</w:t>
            </w:r>
          </w:p>
        </w:tc>
      </w:tr>
      <w:tr w:rsidR="00E007BA" w14:paraId="65DB39D6" w14:textId="77777777" w:rsidTr="00EC30B2">
        <w:tc>
          <w:tcPr>
            <w:tcW w:w="1885" w:type="dxa"/>
          </w:tcPr>
          <w:p w14:paraId="59232386" w14:textId="10582B05" w:rsidR="00E007BA" w:rsidRPr="00E007BA" w:rsidRDefault="00E007BA" w:rsidP="000B1C1A">
            <w:pPr>
              <w:spacing w:line="360" w:lineRule="auto"/>
              <w:rPr>
                <w:b/>
                <w:bCs/>
                <w:color w:val="333333"/>
              </w:rPr>
            </w:pPr>
            <w:r w:rsidRPr="00E007BA">
              <w:rPr>
                <w:b/>
                <w:bCs/>
                <w:color w:val="333333"/>
              </w:rPr>
              <w:t>Sight Recognition</w:t>
            </w:r>
          </w:p>
        </w:tc>
        <w:tc>
          <w:tcPr>
            <w:tcW w:w="7465" w:type="dxa"/>
          </w:tcPr>
          <w:p w14:paraId="3416B2EF" w14:textId="40DB74FF" w:rsidR="00E007BA" w:rsidRPr="00E007BA" w:rsidRDefault="00E007BA" w:rsidP="000B1C1A">
            <w:pPr>
              <w:spacing w:line="360" w:lineRule="auto"/>
              <w:rPr>
                <w:color w:val="333333"/>
              </w:rPr>
            </w:pPr>
            <w:r w:rsidRPr="00B51DDF">
              <w:rPr>
                <w:color w:val="000000" w:themeColor="text1"/>
              </w:rPr>
              <w:t xml:space="preserve">High frequency </w:t>
            </w:r>
            <w:r>
              <w:rPr>
                <w:color w:val="191919"/>
              </w:rPr>
              <w:t>words are</w:t>
            </w:r>
            <w:r w:rsidRPr="00F973EB">
              <w:rPr>
                <w:color w:val="191919"/>
              </w:rPr>
              <w:t xml:space="preserve"> explicitly </w:t>
            </w:r>
            <w:r>
              <w:rPr>
                <w:color w:val="191919"/>
              </w:rPr>
              <w:t>taught</w:t>
            </w:r>
            <w:r w:rsidRPr="00F973EB">
              <w:rPr>
                <w:color w:val="191919"/>
              </w:rPr>
              <w:t xml:space="preserve"> during </w:t>
            </w:r>
            <w:r w:rsidR="0020154B">
              <w:rPr>
                <w:color w:val="191919"/>
              </w:rPr>
              <w:t>the word study component. C</w:t>
            </w:r>
            <w:r w:rsidRPr="00F973EB">
              <w:rPr>
                <w:color w:val="191919"/>
              </w:rPr>
              <w:t xml:space="preserve">hildren are </w:t>
            </w:r>
            <w:r w:rsidR="0020154B">
              <w:rPr>
                <w:color w:val="191919"/>
              </w:rPr>
              <w:t xml:space="preserve">then </w:t>
            </w:r>
            <w:r w:rsidRPr="00F973EB">
              <w:rPr>
                <w:color w:val="191919"/>
              </w:rPr>
              <w:t>expected to transfer their knowledge of these words during reading and writing.</w:t>
            </w:r>
          </w:p>
        </w:tc>
      </w:tr>
    </w:tbl>
    <w:p w14:paraId="4C3D5335" w14:textId="77777777" w:rsidR="00552C39" w:rsidRPr="00F973EB" w:rsidRDefault="00552C39" w:rsidP="000B1C1A">
      <w:pPr>
        <w:spacing w:line="360" w:lineRule="auto"/>
        <w:rPr>
          <w:i/>
          <w:iCs/>
          <w:color w:val="191919"/>
        </w:rPr>
      </w:pPr>
    </w:p>
    <w:p w14:paraId="74C26EC4" w14:textId="0CD9A09F" w:rsidR="00552C39" w:rsidRPr="00F973EB" w:rsidRDefault="00552C39" w:rsidP="000B1C1A">
      <w:pPr>
        <w:shd w:val="clear" w:color="auto" w:fill="FFFFFF"/>
        <w:spacing w:before="100" w:beforeAutospacing="1" w:line="360" w:lineRule="auto"/>
        <w:rPr>
          <w:b/>
          <w:bCs/>
          <w:color w:val="191919"/>
        </w:rPr>
      </w:pPr>
      <w:r w:rsidRPr="00F973EB">
        <w:rPr>
          <w:b/>
          <w:bCs/>
          <w:color w:val="191919"/>
        </w:rPr>
        <w:t xml:space="preserve">Other Literacy Skills </w:t>
      </w:r>
      <w:r w:rsidRPr="00B51DDF">
        <w:rPr>
          <w:b/>
          <w:bCs/>
          <w:color w:val="000000" w:themeColor="text1"/>
        </w:rPr>
        <w:t xml:space="preserve">Taught </w:t>
      </w:r>
      <w:r w:rsidR="00B51DDF" w:rsidRPr="00B51DDF">
        <w:rPr>
          <w:b/>
          <w:bCs/>
          <w:color w:val="000000" w:themeColor="text1"/>
        </w:rPr>
        <w:t xml:space="preserve">during </w:t>
      </w:r>
      <w:r w:rsidR="00D94B5F">
        <w:rPr>
          <w:b/>
          <w:bCs/>
          <w:color w:val="191919"/>
        </w:rPr>
        <w:t>Next Steps</w:t>
      </w:r>
      <w:r w:rsidR="00B51DDF">
        <w:rPr>
          <w:b/>
          <w:bCs/>
          <w:color w:val="191919"/>
        </w:rPr>
        <w:t xml:space="preserve"> Lessons</w:t>
      </w:r>
    </w:p>
    <w:p w14:paraId="62205302" w14:textId="5FB35627" w:rsidR="00552C39" w:rsidRPr="00F973EB" w:rsidRDefault="0020154B" w:rsidP="000B1C1A">
      <w:pPr>
        <w:shd w:val="clear" w:color="auto" w:fill="FFFFFF"/>
        <w:spacing w:before="100" w:beforeAutospacing="1" w:after="100" w:afterAutospacing="1" w:line="360" w:lineRule="auto"/>
      </w:pPr>
      <w:r>
        <w:rPr>
          <w:color w:val="191919"/>
        </w:rPr>
        <w:t>In addition to Scarborough’s</w:t>
      </w:r>
      <w:r w:rsidR="00552C39" w:rsidRPr="00F973EB">
        <w:rPr>
          <w:color w:val="191919"/>
        </w:rPr>
        <w:t xml:space="preserve"> eight elements of the Reading Rope (Scarborough, 2001), </w:t>
      </w:r>
      <w:r w:rsidR="00D94B5F">
        <w:rPr>
          <w:color w:val="191919"/>
        </w:rPr>
        <w:t>Next Steps</w:t>
      </w:r>
      <w:r w:rsidR="00552C39" w:rsidRPr="00F973EB">
        <w:rPr>
          <w:color w:val="191919"/>
        </w:rPr>
        <w:t xml:space="preserve"> </w:t>
      </w:r>
      <w:r w:rsidR="00B51DDF">
        <w:rPr>
          <w:color w:val="191919"/>
        </w:rPr>
        <w:t xml:space="preserve">lessons </w:t>
      </w:r>
      <w:r w:rsidR="00552C39" w:rsidRPr="00F973EB">
        <w:rPr>
          <w:color w:val="191919"/>
        </w:rPr>
        <w:t>teach the following important literacy skills</w:t>
      </w:r>
      <w:r w:rsidR="00B51DDF">
        <w:rPr>
          <w:color w:val="191919"/>
        </w:rPr>
        <w:t>:</w:t>
      </w:r>
    </w:p>
    <w:p w14:paraId="0D1D4CAB" w14:textId="0C0622D3" w:rsidR="00552C39" w:rsidRPr="0020154B" w:rsidRDefault="00552C39" w:rsidP="000B1C1A">
      <w:pPr>
        <w:shd w:val="clear" w:color="auto" w:fill="FFFFFF"/>
        <w:spacing w:before="100" w:beforeAutospacing="1" w:after="100" w:afterAutospacing="1" w:line="360" w:lineRule="auto"/>
        <w:rPr>
          <w:color w:val="FF0000"/>
        </w:rPr>
      </w:pPr>
      <w:r w:rsidRPr="00F973EB">
        <w:rPr>
          <w:i/>
          <w:iCs/>
          <w:color w:val="191919"/>
        </w:rPr>
        <w:t>Fluency</w:t>
      </w:r>
      <w:r w:rsidR="00B51DDF">
        <w:rPr>
          <w:i/>
          <w:iCs/>
          <w:color w:val="191919"/>
        </w:rPr>
        <w:t>.</w:t>
      </w:r>
      <w:r w:rsidRPr="00F973EB">
        <w:rPr>
          <w:color w:val="191919"/>
        </w:rPr>
        <w:t xml:space="preserve"> </w:t>
      </w:r>
      <w:r w:rsidRPr="00F973EB">
        <w:t xml:space="preserve">Repeated reading is embedded in the </w:t>
      </w:r>
      <w:r w:rsidR="00D94B5F">
        <w:t xml:space="preserve">lesson </w:t>
      </w:r>
      <w:r w:rsidR="00B51DDF">
        <w:t>framework</w:t>
      </w:r>
      <w:r w:rsidRPr="00F973EB">
        <w:t xml:space="preserve">. Research shows that </w:t>
      </w:r>
      <w:r w:rsidR="00B51DDF" w:rsidRPr="00B51DDF">
        <w:rPr>
          <w:color w:val="000000" w:themeColor="text1"/>
        </w:rPr>
        <w:t>re</w:t>
      </w:r>
      <w:r w:rsidRPr="00F973EB">
        <w:t xml:space="preserve">reading </w:t>
      </w:r>
      <w:r w:rsidR="00B51DDF">
        <w:t xml:space="preserve">text </w:t>
      </w:r>
      <w:r w:rsidRPr="00F973EB">
        <w:t>improves word accuracy, fluency and comprehension (LaB</w:t>
      </w:r>
      <w:r w:rsidR="002C16E1">
        <w:t>e</w:t>
      </w:r>
      <w:r w:rsidRPr="00F973EB">
        <w:t xml:space="preserve">rge </w:t>
      </w:r>
      <w:r w:rsidR="00A750E5">
        <w:t>and</w:t>
      </w:r>
      <w:r w:rsidRPr="00F973EB">
        <w:t xml:space="preserve"> Samuels</w:t>
      </w:r>
      <w:r w:rsidR="000D4BA8">
        <w:t>,</w:t>
      </w:r>
      <w:r w:rsidRPr="00F973EB">
        <w:t xml:space="preserve"> 1976; </w:t>
      </w:r>
      <w:proofErr w:type="spellStart"/>
      <w:r w:rsidR="00B51DDF">
        <w:t>Rasin</w:t>
      </w:r>
      <w:r w:rsidR="00D06747">
        <w:t>s</w:t>
      </w:r>
      <w:r w:rsidR="00B51DDF">
        <w:t>ki</w:t>
      </w:r>
      <w:proofErr w:type="spellEnd"/>
      <w:r w:rsidR="000D4BA8">
        <w:t>,</w:t>
      </w:r>
      <w:r w:rsidR="00902804">
        <w:t xml:space="preserve"> </w:t>
      </w:r>
      <w:r w:rsidR="00FC5B31">
        <w:t>2012</w:t>
      </w:r>
      <w:r w:rsidR="00B51DDF">
        <w:t>).</w:t>
      </w:r>
      <w:r w:rsidR="00B51DDF" w:rsidRPr="00B51DDF">
        <w:rPr>
          <w:color w:val="000000" w:themeColor="text1"/>
        </w:rPr>
        <w:t xml:space="preserve"> </w:t>
      </w:r>
      <w:r w:rsidRPr="00B51DDF">
        <w:rPr>
          <w:color w:val="000000" w:themeColor="text1"/>
        </w:rPr>
        <w:t xml:space="preserve">Students are also encouraged to reread the books at home with a </w:t>
      </w:r>
      <w:r w:rsidR="00D06747">
        <w:rPr>
          <w:color w:val="000000" w:themeColor="text1"/>
        </w:rPr>
        <w:t xml:space="preserve">parent or </w:t>
      </w:r>
      <w:r w:rsidR="00D06747" w:rsidRPr="00D06747">
        <w:rPr>
          <w:color w:val="000000" w:themeColor="text1"/>
        </w:rPr>
        <w:t>caregiver.</w:t>
      </w:r>
    </w:p>
    <w:p w14:paraId="550298D2" w14:textId="174D1F2B" w:rsidR="00552C39" w:rsidRPr="00D94B5F" w:rsidRDefault="00552C39" w:rsidP="00D94B5F">
      <w:pPr>
        <w:shd w:val="clear" w:color="auto" w:fill="FFFFFF"/>
        <w:spacing w:before="100" w:beforeAutospacing="1" w:after="100" w:afterAutospacing="1" w:line="360" w:lineRule="auto"/>
        <w:rPr>
          <w:color w:val="191919"/>
        </w:rPr>
      </w:pPr>
      <w:r w:rsidRPr="00F973EB">
        <w:rPr>
          <w:i/>
          <w:iCs/>
          <w:color w:val="191919"/>
        </w:rPr>
        <w:t>Writing</w:t>
      </w:r>
      <w:r w:rsidR="00B51DDF">
        <w:rPr>
          <w:i/>
          <w:iCs/>
          <w:color w:val="191919"/>
        </w:rPr>
        <w:t>.</w:t>
      </w:r>
      <w:r w:rsidRPr="00F973EB">
        <w:rPr>
          <w:color w:val="191919"/>
        </w:rPr>
        <w:t xml:space="preserve"> </w:t>
      </w:r>
      <w:r w:rsidRPr="00B51DDF">
        <w:rPr>
          <w:color w:val="000000" w:themeColor="text1"/>
        </w:rPr>
        <w:t>Extensive research</w:t>
      </w:r>
      <w:r w:rsidR="0020154B" w:rsidRPr="00B51DDF">
        <w:rPr>
          <w:color w:val="000000" w:themeColor="text1"/>
        </w:rPr>
        <w:t xml:space="preserve"> </w:t>
      </w:r>
      <w:r w:rsidR="00B51DDF" w:rsidRPr="00B51DDF">
        <w:rPr>
          <w:color w:val="000000" w:themeColor="text1"/>
        </w:rPr>
        <w:t xml:space="preserve">has </w:t>
      </w:r>
      <w:r w:rsidR="0020154B" w:rsidRPr="00B51DDF">
        <w:rPr>
          <w:color w:val="000000" w:themeColor="text1"/>
        </w:rPr>
        <w:t xml:space="preserve">revealed </w:t>
      </w:r>
      <w:r w:rsidRPr="00B51DDF">
        <w:rPr>
          <w:color w:val="000000" w:themeColor="text1"/>
        </w:rPr>
        <w:t xml:space="preserve">positive effects for integrating </w:t>
      </w:r>
      <w:r w:rsidRPr="00F973EB">
        <w:t>reading and writing (Lehr</w:t>
      </w:r>
      <w:r w:rsidR="00A750E5">
        <w:t>,</w:t>
      </w:r>
      <w:r w:rsidR="00902804">
        <w:t xml:space="preserve"> </w:t>
      </w:r>
      <w:r w:rsidRPr="00F973EB">
        <w:t>1981</w:t>
      </w:r>
      <w:r w:rsidR="00902804">
        <w:t>, Clay</w:t>
      </w:r>
      <w:r w:rsidR="00A750E5">
        <w:t>,</w:t>
      </w:r>
      <w:r w:rsidR="00902804">
        <w:t xml:space="preserve"> 2001). </w:t>
      </w:r>
      <w:r w:rsidR="00B51DDF" w:rsidRPr="00B51DDF">
        <w:rPr>
          <w:color w:val="000000" w:themeColor="text1"/>
        </w:rPr>
        <w:t>The</w:t>
      </w:r>
      <w:r w:rsidRPr="00F973EB">
        <w:rPr>
          <w:color w:val="191919"/>
        </w:rPr>
        <w:t xml:space="preserve"> complexities of reading </w:t>
      </w:r>
      <w:r w:rsidR="00B51DDF">
        <w:rPr>
          <w:color w:val="191919"/>
        </w:rPr>
        <w:t>merge</w:t>
      </w:r>
      <w:r w:rsidR="0020154B">
        <w:rPr>
          <w:color w:val="191919"/>
        </w:rPr>
        <w:t xml:space="preserve"> </w:t>
      </w:r>
      <w:r w:rsidRPr="00B51DDF">
        <w:rPr>
          <w:color w:val="000000" w:themeColor="text1"/>
        </w:rPr>
        <w:t xml:space="preserve">during Guided Writing </w:t>
      </w:r>
      <w:r w:rsidRPr="00F973EB">
        <w:rPr>
          <w:color w:val="191919"/>
        </w:rPr>
        <w:t xml:space="preserve">as children use phonics, orthography, language structures, and newly learned vocabulary to write about the text. </w:t>
      </w:r>
    </w:p>
    <w:p w14:paraId="5D731008" w14:textId="47DA8C80" w:rsidR="00AF587E" w:rsidRPr="00EC04DA" w:rsidRDefault="00AF587E" w:rsidP="000B1C1A">
      <w:pPr>
        <w:spacing w:line="360" w:lineRule="auto"/>
        <w:rPr>
          <w:b/>
          <w:bCs/>
        </w:rPr>
      </w:pPr>
      <w:r w:rsidRPr="00EC04DA">
        <w:rPr>
          <w:b/>
          <w:bCs/>
        </w:rPr>
        <w:t xml:space="preserve">Closing thoughts </w:t>
      </w:r>
    </w:p>
    <w:p w14:paraId="53F87F46" w14:textId="5C659218" w:rsidR="00EC04DA" w:rsidRPr="00A750E5" w:rsidRDefault="00703D19" w:rsidP="000B1C1A">
      <w:pPr>
        <w:shd w:val="clear" w:color="auto" w:fill="FFFFFF"/>
        <w:spacing w:line="360" w:lineRule="auto"/>
        <w:rPr>
          <w:color w:val="FF0000"/>
        </w:rPr>
      </w:pPr>
      <w:r>
        <w:t xml:space="preserve">The </w:t>
      </w:r>
      <w:r w:rsidR="00D94B5F">
        <w:t>Next Steps</w:t>
      </w:r>
      <w:r w:rsidR="00EC04DA" w:rsidRPr="00F774C7">
        <w:t xml:space="preserve"> Guided Reading </w:t>
      </w:r>
      <w:r w:rsidR="00EC04DA">
        <w:t xml:space="preserve">is a research-based </w:t>
      </w:r>
      <w:r>
        <w:t>framework</w:t>
      </w:r>
      <w:r w:rsidR="00EC04DA">
        <w:t xml:space="preserve"> </w:t>
      </w:r>
      <w:r w:rsidR="00EC04DA" w:rsidRPr="00F774C7">
        <w:t>designed to support teachers as they help children become better readers. In addition</w:t>
      </w:r>
      <w:r w:rsidR="00EC04DA">
        <w:t xml:space="preserve"> to being</w:t>
      </w:r>
      <w:r w:rsidR="00EC04DA" w:rsidRPr="00F774C7">
        <w:t xml:space="preserve"> research-based</w:t>
      </w:r>
      <w:r w:rsidR="00EC04DA">
        <w:t>,</w:t>
      </w:r>
      <w:r w:rsidR="00EC04DA" w:rsidRPr="00F774C7">
        <w:t xml:space="preserve"> </w:t>
      </w:r>
      <w:r w:rsidR="00EC04DA">
        <w:t>t</w:t>
      </w:r>
      <w:r w:rsidR="00EC04DA" w:rsidRPr="00F774C7">
        <w:t xml:space="preserve">he strongest argument for </w:t>
      </w:r>
      <w:r w:rsidR="00D06747">
        <w:t>Next Steps G</w:t>
      </w:r>
      <w:r w:rsidR="00D94B5F">
        <w:t xml:space="preserve">uided </w:t>
      </w:r>
      <w:r w:rsidR="00D06747">
        <w:t>R</w:t>
      </w:r>
      <w:r w:rsidR="00D94B5F">
        <w:t>eading</w:t>
      </w:r>
      <w:r w:rsidR="00EC04DA">
        <w:t xml:space="preserve"> i</w:t>
      </w:r>
      <w:r w:rsidR="00D06747">
        <w:t xml:space="preserve">s that it facilitates balanced learning (reading, writing, phonics). </w:t>
      </w:r>
      <w:r w:rsidR="00EC04DA" w:rsidRPr="00F774C7">
        <w:t xml:space="preserve">Teaching phonics </w:t>
      </w:r>
      <w:r w:rsidR="00EC04DA">
        <w:t>and word</w:t>
      </w:r>
      <w:r w:rsidR="00A750E5">
        <w:t>s</w:t>
      </w:r>
      <w:r w:rsidR="00EC04DA">
        <w:t xml:space="preserve"> </w:t>
      </w:r>
      <w:r w:rsidR="00EC04DA" w:rsidRPr="00F774C7">
        <w:t xml:space="preserve">in isolation </w:t>
      </w:r>
      <w:r w:rsidR="00EC04DA" w:rsidRPr="00D06747">
        <w:rPr>
          <w:color w:val="000000" w:themeColor="text1"/>
        </w:rPr>
        <w:t xml:space="preserve">won’t automatically transfer to authentic reading and writing. As </w:t>
      </w:r>
      <w:r w:rsidR="00EC04DA">
        <w:t>phonics expert Wiley Blevins (20</w:t>
      </w:r>
      <w:r w:rsidR="007634CF">
        <w:t>19</w:t>
      </w:r>
      <w:r w:rsidR="00EC04DA">
        <w:t>) stated</w:t>
      </w:r>
      <w:r w:rsidR="00EC04DA" w:rsidRPr="00F774C7">
        <w:t>, “</w:t>
      </w:r>
      <w:r w:rsidR="007634CF">
        <w:rPr>
          <w:rFonts w:cs="Abril Text"/>
          <w:color w:val="211D1E"/>
          <w:sz w:val="23"/>
          <w:szCs w:val="23"/>
        </w:rPr>
        <w:t>Students progress at a much faster rate in phonics when the bulk of instructional time is spent on applying the skills to au</w:t>
      </w:r>
      <w:r w:rsidR="007634CF">
        <w:rPr>
          <w:rFonts w:cs="Abril Text"/>
          <w:color w:val="211D1E"/>
          <w:sz w:val="23"/>
          <w:szCs w:val="23"/>
        </w:rPr>
        <w:softHyphen/>
        <w:t>thentic reading and writing experiences, rather than isolated skil</w:t>
      </w:r>
      <w:r w:rsidR="007634CF" w:rsidRPr="00D06747">
        <w:rPr>
          <w:rFonts w:cs="Abril Text"/>
          <w:color w:val="000000" w:themeColor="text1"/>
          <w:sz w:val="23"/>
          <w:szCs w:val="23"/>
        </w:rPr>
        <w:t>l-and-drill work” (page 6)</w:t>
      </w:r>
      <w:r w:rsidRPr="00D06747">
        <w:rPr>
          <w:rFonts w:cs="Abril Text"/>
          <w:color w:val="000000" w:themeColor="text1"/>
          <w:sz w:val="23"/>
          <w:szCs w:val="23"/>
        </w:rPr>
        <w:t>.</w:t>
      </w:r>
      <w:r w:rsidR="00D06747" w:rsidRPr="00D06747">
        <w:rPr>
          <w:color w:val="000000" w:themeColor="text1"/>
        </w:rPr>
        <w:t xml:space="preserve"> </w:t>
      </w:r>
      <w:r w:rsidR="009C2B05" w:rsidRPr="00D06747">
        <w:rPr>
          <w:color w:val="000000" w:themeColor="text1"/>
        </w:rPr>
        <w:t xml:space="preserve">He </w:t>
      </w:r>
      <w:r w:rsidR="00D06747" w:rsidRPr="00D06747">
        <w:rPr>
          <w:color w:val="000000" w:themeColor="text1"/>
        </w:rPr>
        <w:t xml:space="preserve">recommends that </w:t>
      </w:r>
      <w:r w:rsidR="00EC04DA" w:rsidRPr="00D06747">
        <w:rPr>
          <w:color w:val="000000" w:themeColor="text1"/>
        </w:rPr>
        <w:t xml:space="preserve">at least half of phonics </w:t>
      </w:r>
      <w:r w:rsidR="006A5B0B" w:rsidRPr="00D06747">
        <w:rPr>
          <w:color w:val="000000" w:themeColor="text1"/>
        </w:rPr>
        <w:t xml:space="preserve">instruction </w:t>
      </w:r>
      <w:r w:rsidR="00EC04DA" w:rsidRPr="00F774C7">
        <w:t>should be applying the skills to authentic reading and writing</w:t>
      </w:r>
      <w:r w:rsidR="007634CF">
        <w:t xml:space="preserve">. </w:t>
      </w:r>
      <w:r w:rsidR="00A750E5" w:rsidRPr="00A750E5">
        <w:rPr>
          <w:color w:val="000000" w:themeColor="text1"/>
        </w:rPr>
        <w:t xml:space="preserve">The </w:t>
      </w:r>
      <w:r w:rsidR="00D94B5F">
        <w:rPr>
          <w:color w:val="000000" w:themeColor="text1"/>
        </w:rPr>
        <w:t xml:space="preserve">Next Steps </w:t>
      </w:r>
      <w:r w:rsidR="00A750E5" w:rsidRPr="00A750E5">
        <w:rPr>
          <w:color w:val="000000" w:themeColor="text1"/>
        </w:rPr>
        <w:t xml:space="preserve">Guided Reading </w:t>
      </w:r>
      <w:r w:rsidR="00D94B5F">
        <w:rPr>
          <w:color w:val="000000" w:themeColor="text1"/>
        </w:rPr>
        <w:t>framework</w:t>
      </w:r>
      <w:r w:rsidR="00A750E5" w:rsidRPr="00A750E5">
        <w:rPr>
          <w:color w:val="000000" w:themeColor="text1"/>
        </w:rPr>
        <w:t xml:space="preserve"> teaches phonics and s</w:t>
      </w:r>
      <w:r w:rsidR="00A750E5">
        <w:rPr>
          <w:color w:val="000000" w:themeColor="text1"/>
        </w:rPr>
        <w:t xml:space="preserve">pelling </w:t>
      </w:r>
      <w:r w:rsidR="00A750E5" w:rsidRPr="00A750E5">
        <w:rPr>
          <w:color w:val="000000" w:themeColor="text1"/>
        </w:rPr>
        <w:t xml:space="preserve">and provides for </w:t>
      </w:r>
      <w:r w:rsidR="00A750E5">
        <w:rPr>
          <w:color w:val="000000" w:themeColor="text1"/>
        </w:rPr>
        <w:t xml:space="preserve">an </w:t>
      </w:r>
      <w:r w:rsidR="00A750E5" w:rsidRPr="00A750E5">
        <w:rPr>
          <w:color w:val="000000" w:themeColor="text1"/>
        </w:rPr>
        <w:t>engaging, purposeful transfer of t</w:t>
      </w:r>
      <w:r w:rsidR="00A750E5">
        <w:rPr>
          <w:color w:val="000000" w:themeColor="text1"/>
        </w:rPr>
        <w:t xml:space="preserve">hose </w:t>
      </w:r>
      <w:r w:rsidR="00A750E5" w:rsidRPr="00A750E5">
        <w:rPr>
          <w:color w:val="000000" w:themeColor="text1"/>
        </w:rPr>
        <w:t>skills</w:t>
      </w:r>
      <w:r w:rsidR="00A750E5">
        <w:rPr>
          <w:color w:val="000000" w:themeColor="text1"/>
        </w:rPr>
        <w:t xml:space="preserve"> to reading and writing</w:t>
      </w:r>
      <w:r w:rsidR="00A750E5" w:rsidRPr="00A750E5">
        <w:rPr>
          <w:color w:val="000000" w:themeColor="text1"/>
        </w:rPr>
        <w:t xml:space="preserve">. </w:t>
      </w:r>
      <w:r w:rsidR="00D06747">
        <w:rPr>
          <w:color w:val="000000" w:themeColor="text1"/>
        </w:rPr>
        <w:t>P</w:t>
      </w:r>
      <w:r w:rsidR="0082640A">
        <w:rPr>
          <w:color w:val="000000" w:themeColor="text1"/>
        </w:rPr>
        <w:t>honics</w:t>
      </w:r>
      <w:r w:rsidR="00D06747">
        <w:rPr>
          <w:color w:val="000000" w:themeColor="text1"/>
        </w:rPr>
        <w:t xml:space="preserve"> and </w:t>
      </w:r>
      <w:r w:rsidR="0082640A">
        <w:rPr>
          <w:color w:val="000000" w:themeColor="text1"/>
        </w:rPr>
        <w:t xml:space="preserve">word study activities are part of the </w:t>
      </w:r>
      <w:r w:rsidR="0082640A" w:rsidRPr="00D06747">
        <w:rPr>
          <w:color w:val="000000" w:themeColor="text1"/>
        </w:rPr>
        <w:t>daily</w:t>
      </w:r>
      <w:r w:rsidR="0082640A" w:rsidRPr="006A5B0B">
        <w:rPr>
          <w:color w:val="FF0000"/>
        </w:rPr>
        <w:t xml:space="preserve"> </w:t>
      </w:r>
      <w:r w:rsidR="0082640A">
        <w:rPr>
          <w:color w:val="000000" w:themeColor="text1"/>
        </w:rPr>
        <w:t xml:space="preserve">lessons. </w:t>
      </w:r>
      <w:r w:rsidR="00EC04DA">
        <w:t xml:space="preserve">The </w:t>
      </w:r>
      <w:r w:rsidR="00EC04DA" w:rsidRPr="00F774C7">
        <w:t xml:space="preserve">goal </w:t>
      </w:r>
      <w:r w:rsidR="00EC04DA">
        <w:t xml:space="preserve">of </w:t>
      </w:r>
      <w:r w:rsidR="00D94B5F">
        <w:t xml:space="preserve">guided reading </w:t>
      </w:r>
      <w:r w:rsidR="00EC04DA" w:rsidRPr="00F774C7">
        <w:t xml:space="preserve">is simple: </w:t>
      </w:r>
      <w:r w:rsidR="00EC04DA">
        <w:t>Help</w:t>
      </w:r>
      <w:r w:rsidR="00EC04DA" w:rsidRPr="00F774C7">
        <w:t xml:space="preserve"> all stude</w:t>
      </w:r>
      <w:r w:rsidR="00EC04DA">
        <w:t>nts</w:t>
      </w:r>
      <w:r w:rsidR="00EC04DA" w:rsidRPr="00F774C7">
        <w:t xml:space="preserve"> become proficient readers who </w:t>
      </w:r>
      <w:r w:rsidR="00EC04DA">
        <w:t>just can’</w:t>
      </w:r>
      <w:r w:rsidR="00EC04DA" w:rsidRPr="00F774C7">
        <w:t>t wait to read another book!</w:t>
      </w:r>
    </w:p>
    <w:p w14:paraId="264CEC6F" w14:textId="037A95F0" w:rsidR="00EC04DA" w:rsidRDefault="00EC04DA" w:rsidP="000B1C1A">
      <w:pPr>
        <w:spacing w:line="360" w:lineRule="auto"/>
        <w:rPr>
          <w:color w:val="FF0000"/>
        </w:rPr>
      </w:pPr>
    </w:p>
    <w:p w14:paraId="38F99DE2" w14:textId="680245C1" w:rsidR="00E007BA" w:rsidRPr="00902804" w:rsidRDefault="00A01B17" w:rsidP="000B1C1A">
      <w:pPr>
        <w:spacing w:line="360" w:lineRule="auto"/>
        <w:rPr>
          <w:color w:val="FF0000"/>
        </w:rPr>
      </w:pPr>
      <w:r>
        <w:rPr>
          <w:color w:val="FF0000"/>
        </w:rPr>
        <w:br w:type="page"/>
      </w:r>
      <w:r w:rsidR="00E007BA" w:rsidRPr="00A01B17">
        <w:rPr>
          <w:b/>
          <w:bCs/>
          <w:color w:val="000000" w:themeColor="text1"/>
        </w:rPr>
        <w:lastRenderedPageBreak/>
        <w:t xml:space="preserve">Appendix </w:t>
      </w:r>
      <w:r w:rsidRPr="00A01B17">
        <w:rPr>
          <w:b/>
          <w:bCs/>
          <w:color w:val="000000" w:themeColor="text1"/>
        </w:rPr>
        <w:t>A:</w:t>
      </w:r>
      <w:r w:rsidR="0020154B" w:rsidRPr="00A01B17">
        <w:rPr>
          <w:b/>
          <w:bCs/>
          <w:color w:val="000000" w:themeColor="text1"/>
        </w:rPr>
        <w:t xml:space="preserve"> </w:t>
      </w:r>
      <w:r w:rsidRPr="00A01B17">
        <w:rPr>
          <w:b/>
          <w:bCs/>
          <w:color w:val="000000" w:themeColor="text1"/>
        </w:rPr>
        <w:t xml:space="preserve">Comprehension Strategies Taught in </w:t>
      </w:r>
      <w:r w:rsidR="00D94B5F">
        <w:rPr>
          <w:b/>
          <w:bCs/>
        </w:rPr>
        <w:t xml:space="preserve">Next Steps </w:t>
      </w:r>
      <w:r>
        <w:rPr>
          <w:b/>
          <w:bCs/>
        </w:rPr>
        <w:t>Guided Reading</w:t>
      </w:r>
    </w:p>
    <w:p w14:paraId="18A1A3AB" w14:textId="77777777" w:rsidR="00BE1F4F" w:rsidRDefault="00E007BA" w:rsidP="00BE1F4F">
      <w:pPr>
        <w:spacing w:line="360" w:lineRule="auto"/>
        <w:rPr>
          <w:b/>
          <w:bCs/>
        </w:rPr>
      </w:pPr>
      <w:r w:rsidRPr="00F973EB">
        <w:rPr>
          <w:noProof/>
        </w:rPr>
        <w:drawing>
          <wp:inline distT="0" distB="0" distL="0" distR="0" wp14:anchorId="4B061E0C" wp14:editId="734829E9">
            <wp:extent cx="5851661" cy="7072008"/>
            <wp:effectExtent l="0" t="0" r="3175" b="1905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881" cy="709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5DA07" w14:textId="397B1C5C" w:rsidR="0082640A" w:rsidRDefault="00BE1F4F" w:rsidP="00365A54">
      <w:pPr>
        <w:spacing w:line="360" w:lineRule="auto"/>
        <w:rPr>
          <w:b/>
          <w:bCs/>
        </w:rPr>
      </w:pPr>
      <w:r>
        <w:rPr>
          <w:b/>
          <w:bCs/>
        </w:rPr>
        <w:t>Richardson, J. (2016)</w:t>
      </w:r>
    </w:p>
    <w:p w14:paraId="2448371A" w14:textId="77777777" w:rsidR="0082640A" w:rsidRDefault="0082640A" w:rsidP="000B1C1A">
      <w:pPr>
        <w:spacing w:line="360" w:lineRule="auto"/>
        <w:jc w:val="both"/>
        <w:rPr>
          <w:b/>
          <w:bCs/>
        </w:rPr>
      </w:pPr>
    </w:p>
    <w:p w14:paraId="4CE83CA6" w14:textId="77777777" w:rsidR="00365A54" w:rsidRDefault="00365A54">
      <w:pPr>
        <w:rPr>
          <w:b/>
          <w:bCs/>
        </w:rPr>
      </w:pPr>
      <w:r>
        <w:rPr>
          <w:b/>
          <w:bCs/>
        </w:rPr>
        <w:br w:type="page"/>
      </w:r>
    </w:p>
    <w:p w14:paraId="56B7124E" w14:textId="4413F69A" w:rsidR="00A01B17" w:rsidRDefault="00A01B17" w:rsidP="000B1C1A">
      <w:pPr>
        <w:spacing w:line="360" w:lineRule="auto"/>
        <w:jc w:val="both"/>
        <w:rPr>
          <w:b/>
          <w:bCs/>
        </w:rPr>
      </w:pPr>
      <w:r>
        <w:rPr>
          <w:b/>
          <w:bCs/>
        </w:rPr>
        <w:lastRenderedPageBreak/>
        <w:t>Appendix B: Guided Reading Scope and Sequence for Teaching Phonics</w:t>
      </w:r>
    </w:p>
    <w:p w14:paraId="546D9A0C" w14:textId="77777777" w:rsidR="00A01B17" w:rsidRDefault="00A01B17" w:rsidP="000B1C1A">
      <w:pPr>
        <w:spacing w:line="360" w:lineRule="auto"/>
        <w:jc w:val="both"/>
        <w:rPr>
          <w:b/>
          <w:bCs/>
        </w:rPr>
      </w:pPr>
    </w:p>
    <w:p w14:paraId="022EB75F" w14:textId="77777777" w:rsidR="00365A54" w:rsidRDefault="00365A54" w:rsidP="000B1C1A">
      <w:pPr>
        <w:spacing w:line="36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2F9C0D0" wp14:editId="1743BB42">
            <wp:extent cx="5943600" cy="4484451"/>
            <wp:effectExtent l="0" t="0" r="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4906" cy="449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8F177" w14:textId="77777777" w:rsidR="00365A54" w:rsidRDefault="00365A54" w:rsidP="000B1C1A">
      <w:pPr>
        <w:spacing w:line="36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E166D6A" wp14:editId="785A63CA">
            <wp:extent cx="5943600" cy="2142490"/>
            <wp:effectExtent l="0" t="0" r="0" b="381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53F54" w14:textId="03379C32" w:rsidR="00A01B17" w:rsidRPr="00365A54" w:rsidRDefault="00365A54" w:rsidP="000B1C1A">
      <w:pPr>
        <w:spacing w:line="360" w:lineRule="auto"/>
      </w:pPr>
      <w:r w:rsidRPr="00365A54">
        <w:t>Richardson, J. and Dufresne, M. (2018)</w:t>
      </w:r>
      <w:r w:rsidR="00A01B17" w:rsidRPr="00365A54">
        <w:br w:type="page"/>
      </w:r>
    </w:p>
    <w:p w14:paraId="36396037" w14:textId="04B1603C" w:rsidR="00B4778C" w:rsidRPr="00F973EB" w:rsidRDefault="007332DE" w:rsidP="00480D7E">
      <w:pPr>
        <w:rPr>
          <w:b/>
          <w:bCs/>
        </w:rPr>
      </w:pPr>
      <w:r w:rsidRPr="00F973EB">
        <w:rPr>
          <w:b/>
          <w:bCs/>
        </w:rPr>
        <w:lastRenderedPageBreak/>
        <w:t>References</w:t>
      </w:r>
      <w:r w:rsidR="00B4778C" w:rsidRPr="00F973EB">
        <w:rPr>
          <w:b/>
          <w:bCs/>
        </w:rPr>
        <w:t xml:space="preserve">     </w:t>
      </w:r>
      <w:r w:rsidR="001E2BDD">
        <w:rPr>
          <w:color w:val="FF0000"/>
        </w:rPr>
        <w:t xml:space="preserve"> </w:t>
      </w:r>
    </w:p>
    <w:p w14:paraId="73FF36BE" w14:textId="77777777" w:rsidR="000B1C1A" w:rsidRPr="000B1C1A" w:rsidRDefault="000B1C1A" w:rsidP="00480D7E">
      <w:pPr>
        <w:rPr>
          <w:strike/>
        </w:rPr>
      </w:pPr>
    </w:p>
    <w:p w14:paraId="1A55C75E" w14:textId="3B818CB1" w:rsidR="00B87BB6" w:rsidRPr="00801552" w:rsidRDefault="00B87BB6" w:rsidP="00480D7E">
      <w:r w:rsidRPr="00801552">
        <w:t xml:space="preserve">Clay, M. (1991). </w:t>
      </w:r>
      <w:r w:rsidRPr="00801552">
        <w:rPr>
          <w:i/>
          <w:iCs/>
        </w:rPr>
        <w:t>Becoming literate: The construction of inner control.</w:t>
      </w:r>
      <w:r w:rsidRPr="00801552">
        <w:t xml:space="preserve"> Portsmouth, NH: </w:t>
      </w:r>
    </w:p>
    <w:p w14:paraId="3D33528D" w14:textId="77777777" w:rsidR="00746893" w:rsidRDefault="00B87BB6" w:rsidP="00480D7E">
      <w:r w:rsidRPr="00801552">
        <w:t xml:space="preserve">Heinemann. </w:t>
      </w:r>
    </w:p>
    <w:p w14:paraId="1D7F4B04" w14:textId="77777777" w:rsidR="00746893" w:rsidRDefault="00746893" w:rsidP="00480D7E"/>
    <w:p w14:paraId="6CDC4C25" w14:textId="74F2B10E" w:rsidR="006C1021" w:rsidRPr="00C64642" w:rsidRDefault="00846E40" w:rsidP="00480D7E">
      <w:pPr>
        <w:rPr>
          <w:color w:val="000000" w:themeColor="text1"/>
        </w:rPr>
      </w:pPr>
      <w:r w:rsidRPr="00C64642">
        <w:rPr>
          <w:color w:val="000000" w:themeColor="text1"/>
        </w:rPr>
        <w:t xml:space="preserve">Clay, M.M. (2001). </w:t>
      </w:r>
      <w:r w:rsidRPr="00C64642">
        <w:rPr>
          <w:i/>
          <w:iCs/>
          <w:color w:val="000000" w:themeColor="text1"/>
        </w:rPr>
        <w:t>Change over time in children’s literacy development</w:t>
      </w:r>
      <w:r w:rsidRPr="00C64642">
        <w:rPr>
          <w:color w:val="000000" w:themeColor="text1"/>
        </w:rPr>
        <w:t>.</w:t>
      </w:r>
      <w:r w:rsidR="000B1C1A" w:rsidRPr="00C64642">
        <w:rPr>
          <w:color w:val="000000" w:themeColor="text1"/>
        </w:rPr>
        <w:t xml:space="preserve"> </w:t>
      </w:r>
      <w:r w:rsidRPr="00C64642">
        <w:rPr>
          <w:color w:val="000000" w:themeColor="text1"/>
        </w:rPr>
        <w:t>Portsmouth, NH: Heinemann.</w:t>
      </w:r>
    </w:p>
    <w:p w14:paraId="01C5E035" w14:textId="3D5E0DD7" w:rsidR="006C1021" w:rsidRPr="00801552" w:rsidRDefault="002F390C" w:rsidP="00480D7E">
      <w:pPr>
        <w:spacing w:before="100" w:beforeAutospacing="1" w:after="100" w:afterAutospacing="1"/>
      </w:pPr>
      <w:r w:rsidRPr="00C64642">
        <w:rPr>
          <w:color w:val="000000" w:themeColor="text1"/>
        </w:rPr>
        <w:t>Clay, M.M. (2005</w:t>
      </w:r>
      <w:r w:rsidRPr="00801552">
        <w:t xml:space="preserve">). </w:t>
      </w:r>
      <w:r w:rsidRPr="00801552">
        <w:rPr>
          <w:i/>
          <w:iCs/>
        </w:rPr>
        <w:t xml:space="preserve">Literacy lessons designed for individuals: Part two: teaching </w:t>
      </w:r>
      <w:r w:rsidR="001E2BDD" w:rsidRPr="00801552">
        <w:rPr>
          <w:i/>
          <w:iCs/>
        </w:rPr>
        <w:t>p</w:t>
      </w:r>
      <w:r w:rsidRPr="00801552">
        <w:rPr>
          <w:i/>
          <w:iCs/>
        </w:rPr>
        <w:t>rocedures.</w:t>
      </w:r>
      <w:r w:rsidRPr="00801552">
        <w:t xml:space="preserve"> Portsmouth, NH: Heinemann.</w:t>
      </w:r>
    </w:p>
    <w:p w14:paraId="4891C7B4" w14:textId="68917E39" w:rsidR="00552C39" w:rsidRPr="00801552" w:rsidRDefault="006C1021" w:rsidP="00480D7E">
      <w:r w:rsidRPr="00801552">
        <w:rPr>
          <w:i/>
          <w:iCs/>
        </w:rPr>
        <w:t xml:space="preserve">Developing early literacy: Report of the </w:t>
      </w:r>
      <w:r w:rsidR="00717C21" w:rsidRPr="00801552">
        <w:rPr>
          <w:i/>
          <w:iCs/>
        </w:rPr>
        <w:t>N</w:t>
      </w:r>
      <w:r w:rsidRPr="00801552">
        <w:rPr>
          <w:i/>
          <w:iCs/>
        </w:rPr>
        <w:t xml:space="preserve">ational </w:t>
      </w:r>
      <w:r w:rsidR="00717C21" w:rsidRPr="00801552">
        <w:rPr>
          <w:i/>
          <w:iCs/>
        </w:rPr>
        <w:t>E</w:t>
      </w:r>
      <w:r w:rsidRPr="00801552">
        <w:rPr>
          <w:i/>
          <w:iCs/>
        </w:rPr>
        <w:t>arly Literacy Panel.</w:t>
      </w:r>
      <w:r w:rsidRPr="00801552">
        <w:t xml:space="preserve"> (2008). Retrieved from </w:t>
      </w:r>
    </w:p>
    <w:p w14:paraId="644F7EFB" w14:textId="64B9D79E" w:rsidR="006C1021" w:rsidRPr="00801552" w:rsidRDefault="006C1021" w:rsidP="00480D7E">
      <w:r w:rsidRPr="00801552">
        <w:t xml:space="preserve">http://lincs.ed.gov/publications/pdf/ NELPReport09.pdf Ford, M., &amp; Opitz, M. (2011). </w:t>
      </w:r>
    </w:p>
    <w:p w14:paraId="5606A2D0" w14:textId="77777777" w:rsidR="000B1C1A" w:rsidRPr="00801552" w:rsidRDefault="000B1C1A" w:rsidP="00480D7E"/>
    <w:p w14:paraId="3CC7A369" w14:textId="5A4D6128" w:rsidR="001E2BDD" w:rsidRPr="00801552" w:rsidRDefault="006C1021" w:rsidP="00480D7E">
      <w:pPr>
        <w:rPr>
          <w:i/>
          <w:iCs/>
        </w:rPr>
      </w:pPr>
      <w:r w:rsidRPr="00801552">
        <w:t xml:space="preserve">Fisher, D.,  Frey, N., </w:t>
      </w:r>
      <w:r w:rsidR="00717C21" w:rsidRPr="00801552">
        <w:t>and</w:t>
      </w:r>
      <w:r w:rsidRPr="00801552">
        <w:t xml:space="preserve"> Hattie, J. (2016). </w:t>
      </w:r>
      <w:r w:rsidRPr="00801552">
        <w:rPr>
          <w:i/>
          <w:iCs/>
        </w:rPr>
        <w:t xml:space="preserve">Visible Learning for </w:t>
      </w:r>
      <w:r w:rsidRPr="00480D7E">
        <w:rPr>
          <w:i/>
          <w:iCs/>
          <w:color w:val="000000" w:themeColor="text1"/>
        </w:rPr>
        <w:t>Literacy</w:t>
      </w:r>
      <w:r w:rsidR="000B1C1A" w:rsidRPr="00480D7E">
        <w:rPr>
          <w:i/>
          <w:iCs/>
          <w:color w:val="000000" w:themeColor="text1"/>
        </w:rPr>
        <w:t>:</w:t>
      </w:r>
      <w:r w:rsidR="00480D7E" w:rsidRPr="00480D7E">
        <w:rPr>
          <w:i/>
          <w:iCs/>
          <w:color w:val="000000" w:themeColor="text1"/>
        </w:rPr>
        <w:t xml:space="preserve"> </w:t>
      </w:r>
      <w:r w:rsidR="000B1C1A" w:rsidRPr="00480D7E">
        <w:rPr>
          <w:i/>
          <w:iCs/>
          <w:color w:val="000000" w:themeColor="text1"/>
        </w:rPr>
        <w:t xml:space="preserve">Implementing </w:t>
      </w:r>
      <w:r w:rsidR="000B1C1A" w:rsidRPr="00801552">
        <w:rPr>
          <w:i/>
          <w:iCs/>
        </w:rPr>
        <w:t xml:space="preserve">the </w:t>
      </w:r>
    </w:p>
    <w:p w14:paraId="21D960ED" w14:textId="6F0C0FD0" w:rsidR="006C1021" w:rsidRPr="00801552" w:rsidRDefault="000B1C1A" w:rsidP="00480D7E">
      <w:r w:rsidRPr="00801552">
        <w:rPr>
          <w:i/>
          <w:iCs/>
        </w:rPr>
        <w:t xml:space="preserve">practices that work best to accelerate student learning. </w:t>
      </w:r>
      <w:r w:rsidRPr="00480D7E">
        <w:rPr>
          <w:color w:val="000000" w:themeColor="text1"/>
        </w:rPr>
        <w:t>Thousand Oaks, CA</w:t>
      </w:r>
      <w:r w:rsidRPr="00801552">
        <w:t>: Corwin.</w:t>
      </w:r>
    </w:p>
    <w:p w14:paraId="36DA7049" w14:textId="77777777" w:rsidR="006C1021" w:rsidRPr="00801552" w:rsidRDefault="006C1021" w:rsidP="00480D7E">
      <w:pPr>
        <w:rPr>
          <w:color w:val="211D1E"/>
        </w:rPr>
      </w:pPr>
    </w:p>
    <w:p w14:paraId="275C9805" w14:textId="77777777" w:rsidR="00717C21" w:rsidRPr="00801552" w:rsidRDefault="00BD5C19" w:rsidP="00480D7E">
      <w:proofErr w:type="spellStart"/>
      <w:r w:rsidRPr="00801552">
        <w:t>Fawson</w:t>
      </w:r>
      <w:proofErr w:type="spellEnd"/>
      <w:r w:rsidR="000B1C1A" w:rsidRPr="00801552">
        <w:t xml:space="preserve">, P. </w:t>
      </w:r>
      <w:r w:rsidR="00717C21" w:rsidRPr="00801552">
        <w:t>and</w:t>
      </w:r>
      <w:r w:rsidRPr="00801552">
        <w:t xml:space="preserve"> </w:t>
      </w:r>
      <w:proofErr w:type="spellStart"/>
      <w:r w:rsidRPr="00801552">
        <w:t>Reutzel</w:t>
      </w:r>
      <w:proofErr w:type="spellEnd"/>
      <w:r w:rsidR="000B1C1A" w:rsidRPr="00801552">
        <w:t>, R. (</w:t>
      </w:r>
      <w:r w:rsidRPr="00801552">
        <w:t xml:space="preserve">2000). </w:t>
      </w:r>
      <w:r w:rsidR="000B1C1A" w:rsidRPr="00801552">
        <w:t xml:space="preserve">But I only have the basal: Implementing guided reading in </w:t>
      </w:r>
    </w:p>
    <w:p w14:paraId="751D5D4C" w14:textId="04721357" w:rsidR="00BD5C19" w:rsidRPr="00801552" w:rsidRDefault="000B1C1A" w:rsidP="00480D7E">
      <w:r w:rsidRPr="00801552">
        <w:t xml:space="preserve">the early grades. </w:t>
      </w:r>
      <w:r w:rsidRPr="00801552">
        <w:rPr>
          <w:i/>
          <w:iCs/>
        </w:rPr>
        <w:t>The reading teacher,</w:t>
      </w:r>
      <w:r w:rsidRPr="00801552">
        <w:t xml:space="preserve"> 54</w:t>
      </w:r>
      <w:r w:rsidR="00717C21" w:rsidRPr="00801552">
        <w:t xml:space="preserve"> (1), 84-97.</w:t>
      </w:r>
    </w:p>
    <w:p w14:paraId="238EA643" w14:textId="182AAFEB" w:rsidR="000B1C1A" w:rsidRPr="00746893" w:rsidRDefault="00717C21" w:rsidP="00480D7E">
      <w:pPr>
        <w:spacing w:before="100" w:beforeAutospacing="1" w:after="100" w:afterAutospacing="1"/>
        <w:rPr>
          <w:color w:val="333333"/>
        </w:rPr>
      </w:pPr>
      <w:r w:rsidRPr="00801552">
        <w:rPr>
          <w:color w:val="333333"/>
        </w:rPr>
        <w:t>Fountas, I.</w:t>
      </w:r>
      <w:r w:rsidR="00801552" w:rsidRPr="00801552">
        <w:rPr>
          <w:color w:val="333333"/>
        </w:rPr>
        <w:t xml:space="preserve"> </w:t>
      </w:r>
      <w:r w:rsidRPr="00801552">
        <w:rPr>
          <w:color w:val="333333"/>
        </w:rPr>
        <w:t xml:space="preserve">and Pinnell, G. S. (2017). </w:t>
      </w:r>
      <w:r w:rsidRPr="00801552">
        <w:rPr>
          <w:i/>
          <w:iCs/>
          <w:color w:val="333333"/>
        </w:rPr>
        <w:t>Guided Reading: Responsive Teaching across the Grades</w:t>
      </w:r>
      <w:r w:rsidRPr="00801552">
        <w:rPr>
          <w:color w:val="333333"/>
        </w:rPr>
        <w:t>. N</w:t>
      </w:r>
      <w:r w:rsidR="00480D7E">
        <w:rPr>
          <w:color w:val="333333"/>
        </w:rPr>
        <w:t xml:space="preserve">ew </w:t>
      </w:r>
      <w:r w:rsidRPr="00801552">
        <w:rPr>
          <w:color w:val="333333"/>
        </w:rPr>
        <w:t>Y</w:t>
      </w:r>
      <w:r w:rsidR="00480D7E">
        <w:rPr>
          <w:color w:val="333333"/>
        </w:rPr>
        <w:t>ork, NY</w:t>
      </w:r>
      <w:r w:rsidRPr="00801552">
        <w:rPr>
          <w:color w:val="333333"/>
        </w:rPr>
        <w:t xml:space="preserve">: Scholastic. </w:t>
      </w:r>
    </w:p>
    <w:p w14:paraId="012C56E1" w14:textId="6C7BD13F" w:rsidR="00801552" w:rsidRPr="00801552" w:rsidRDefault="00826B0A" w:rsidP="00480D7E">
      <w:r w:rsidRPr="00801552">
        <w:rPr>
          <w:color w:val="000000" w:themeColor="text1"/>
        </w:rPr>
        <w:t xml:space="preserve">Gough, P. </w:t>
      </w:r>
      <w:r w:rsidR="00801552" w:rsidRPr="00801552">
        <w:rPr>
          <w:color w:val="000000" w:themeColor="text1"/>
        </w:rPr>
        <w:t>and</w:t>
      </w:r>
      <w:r w:rsidRPr="00801552">
        <w:rPr>
          <w:color w:val="000000" w:themeColor="text1"/>
        </w:rPr>
        <w:t xml:space="preserve"> </w:t>
      </w:r>
      <w:proofErr w:type="spellStart"/>
      <w:r w:rsidRPr="00801552">
        <w:rPr>
          <w:color w:val="000000" w:themeColor="text1"/>
        </w:rPr>
        <w:t>Tun</w:t>
      </w:r>
      <w:r w:rsidR="00801552" w:rsidRPr="00801552">
        <w:rPr>
          <w:color w:val="000000" w:themeColor="text1"/>
        </w:rPr>
        <w:t>m</w:t>
      </w:r>
      <w:r w:rsidRPr="00801552">
        <w:rPr>
          <w:color w:val="000000" w:themeColor="text1"/>
        </w:rPr>
        <w:t>er</w:t>
      </w:r>
      <w:proofErr w:type="spellEnd"/>
      <w:r w:rsidR="00801552" w:rsidRPr="00801552">
        <w:rPr>
          <w:color w:val="000000" w:themeColor="text1"/>
        </w:rPr>
        <w:t>, W. (</w:t>
      </w:r>
      <w:r w:rsidRPr="00801552">
        <w:rPr>
          <w:color w:val="000000" w:themeColor="text1"/>
        </w:rPr>
        <w:t>1986</w:t>
      </w:r>
      <w:r w:rsidR="00801552" w:rsidRPr="00801552">
        <w:rPr>
          <w:color w:val="000000" w:themeColor="text1"/>
        </w:rPr>
        <w:t>)</w:t>
      </w:r>
      <w:r w:rsidRPr="00801552">
        <w:rPr>
          <w:color w:val="000000" w:themeColor="text1"/>
        </w:rPr>
        <w:t xml:space="preserve">. </w:t>
      </w:r>
      <w:r w:rsidR="00801552" w:rsidRPr="00801552">
        <w:rPr>
          <w:color w:val="000000" w:themeColor="text1"/>
        </w:rPr>
        <w:t xml:space="preserve">Decoding, reading, and reading disability. </w:t>
      </w:r>
      <w:r w:rsidR="00801552" w:rsidRPr="00801552">
        <w:rPr>
          <w:i/>
          <w:iCs/>
          <w:color w:val="000000" w:themeColor="text1"/>
        </w:rPr>
        <w:t>Remedial and special education</w:t>
      </w:r>
      <w:r w:rsidR="00801552" w:rsidRPr="00801552">
        <w:rPr>
          <w:color w:val="000000" w:themeColor="text1"/>
        </w:rPr>
        <w:t xml:space="preserve">, 7, 6-10. </w:t>
      </w:r>
    </w:p>
    <w:p w14:paraId="51AB0F93" w14:textId="77777777" w:rsidR="006C1021" w:rsidRPr="00801552" w:rsidRDefault="006C1021" w:rsidP="00480D7E">
      <w:pPr>
        <w:rPr>
          <w:color w:val="211D1E"/>
        </w:rPr>
      </w:pPr>
    </w:p>
    <w:p w14:paraId="2E97CFCD" w14:textId="3BE4944D" w:rsidR="00552C39" w:rsidRPr="00801552" w:rsidRDefault="00687152" w:rsidP="00480D7E">
      <w:proofErr w:type="spellStart"/>
      <w:r w:rsidRPr="00480D7E">
        <w:rPr>
          <w:color w:val="000000" w:themeColor="text1"/>
        </w:rPr>
        <w:t>l</w:t>
      </w:r>
      <w:r w:rsidR="006C1021" w:rsidRPr="00480D7E">
        <w:rPr>
          <w:color w:val="000000" w:themeColor="text1"/>
        </w:rPr>
        <w:t>aquinta</w:t>
      </w:r>
      <w:proofErr w:type="spellEnd"/>
      <w:r w:rsidR="006C1021" w:rsidRPr="00480D7E">
        <w:rPr>
          <w:color w:val="000000" w:themeColor="text1"/>
        </w:rPr>
        <w:t xml:space="preserve">, </w:t>
      </w:r>
      <w:r w:rsidR="006C1021" w:rsidRPr="00801552">
        <w:t xml:space="preserve">A. (2006). Guided reading: A research-based response to the challenges of early </w:t>
      </w:r>
    </w:p>
    <w:p w14:paraId="2A816507" w14:textId="5CE093ED" w:rsidR="006C1021" w:rsidRPr="00801552" w:rsidRDefault="006C1021" w:rsidP="00480D7E">
      <w:r w:rsidRPr="00801552">
        <w:t xml:space="preserve">reading instruction. </w:t>
      </w:r>
      <w:r w:rsidRPr="00801552">
        <w:rPr>
          <w:i/>
          <w:iCs/>
        </w:rPr>
        <w:t>Early Childhood Education Journal,</w:t>
      </w:r>
      <w:r w:rsidRPr="00801552">
        <w:t xml:space="preserve"> 33(6), 413–418. </w:t>
      </w:r>
    </w:p>
    <w:p w14:paraId="3E701F10" w14:textId="77777777" w:rsidR="006C1021" w:rsidRPr="00801552" w:rsidRDefault="006C1021" w:rsidP="00480D7E">
      <w:pPr>
        <w:rPr>
          <w:color w:val="211D1E"/>
        </w:rPr>
      </w:pPr>
    </w:p>
    <w:p w14:paraId="081E146C" w14:textId="77777777" w:rsidR="00717C21" w:rsidRPr="00801552" w:rsidRDefault="006C1021" w:rsidP="00480D7E">
      <w:pPr>
        <w:rPr>
          <w:color w:val="211D1E"/>
        </w:rPr>
      </w:pPr>
      <w:r w:rsidRPr="00801552">
        <w:rPr>
          <w:color w:val="211D1E"/>
        </w:rPr>
        <w:t xml:space="preserve">Kay, E. </w:t>
      </w:r>
      <w:r w:rsidR="00717C21" w:rsidRPr="00801552">
        <w:rPr>
          <w:color w:val="211D1E"/>
        </w:rPr>
        <w:t>(</w:t>
      </w:r>
      <w:r w:rsidRPr="00801552">
        <w:rPr>
          <w:color w:val="211D1E"/>
        </w:rPr>
        <w:t>2006</w:t>
      </w:r>
      <w:r w:rsidR="00717C21" w:rsidRPr="00801552">
        <w:rPr>
          <w:color w:val="211D1E"/>
        </w:rPr>
        <w:t>),</w:t>
      </w:r>
      <w:r w:rsidRPr="00801552">
        <w:rPr>
          <w:color w:val="211D1E"/>
        </w:rPr>
        <w:t xml:space="preserve"> Second Grade Reading Behaviors: A Study of Variety, Complexity, and Change</w:t>
      </w:r>
      <w:r w:rsidR="00717C21" w:rsidRPr="00801552">
        <w:rPr>
          <w:color w:val="211D1E"/>
        </w:rPr>
        <w:t xml:space="preserve">, </w:t>
      </w:r>
    </w:p>
    <w:p w14:paraId="6E647E3A" w14:textId="408AEF28" w:rsidR="006C1021" w:rsidRPr="00801552" w:rsidRDefault="006C1021" w:rsidP="00480D7E">
      <w:pPr>
        <w:rPr>
          <w:color w:val="211D1E"/>
        </w:rPr>
      </w:pPr>
      <w:r w:rsidRPr="00801552">
        <w:rPr>
          <w:i/>
          <w:iCs/>
          <w:color w:val="211D1E"/>
        </w:rPr>
        <w:t>Literacy Teaching and Learning</w:t>
      </w:r>
      <w:r w:rsidRPr="00801552">
        <w:rPr>
          <w:color w:val="211D1E"/>
        </w:rPr>
        <w:t>. 10 (2)</w:t>
      </w:r>
      <w:r w:rsidR="00717C21" w:rsidRPr="00801552">
        <w:rPr>
          <w:color w:val="211D1E"/>
        </w:rPr>
        <w:t>,</w:t>
      </w:r>
      <w:r w:rsidRPr="00801552">
        <w:rPr>
          <w:color w:val="211D1E"/>
        </w:rPr>
        <w:t xml:space="preserve"> 51-75.</w:t>
      </w:r>
    </w:p>
    <w:p w14:paraId="6FB0A050" w14:textId="77777777" w:rsidR="00BD5C19" w:rsidRPr="00801552" w:rsidRDefault="00BD5C19" w:rsidP="00480D7E"/>
    <w:p w14:paraId="4547A4C5" w14:textId="3B2291D9" w:rsidR="006C1021" w:rsidRPr="00801552" w:rsidRDefault="00FC5B31" w:rsidP="00480D7E">
      <w:pPr>
        <w:rPr>
          <w:i/>
          <w:iCs/>
        </w:rPr>
      </w:pPr>
      <w:r w:rsidRPr="00801552">
        <w:t xml:space="preserve">LaBerge, D. </w:t>
      </w:r>
      <w:r w:rsidR="00801552" w:rsidRPr="00801552">
        <w:t>and</w:t>
      </w:r>
      <w:r w:rsidRPr="00801552">
        <w:t xml:space="preserve"> Samuels, S.A. (1974). Toward a theory of automatic information processing in reading</w:t>
      </w:r>
      <w:r w:rsidR="000B1C1A" w:rsidRPr="00801552">
        <w:t xml:space="preserve">. </w:t>
      </w:r>
      <w:r w:rsidR="000B1C1A" w:rsidRPr="00801552">
        <w:rPr>
          <w:i/>
          <w:iCs/>
        </w:rPr>
        <w:t xml:space="preserve">Cognitive Psychology, </w:t>
      </w:r>
      <w:r w:rsidR="000B1C1A" w:rsidRPr="00801552">
        <w:t>6, 293-323.</w:t>
      </w:r>
      <w:r w:rsidR="006C1021" w:rsidRPr="00801552">
        <w:rPr>
          <w:strike/>
        </w:rPr>
        <w:t xml:space="preserve"> </w:t>
      </w:r>
    </w:p>
    <w:p w14:paraId="0EF115BC" w14:textId="66A0921A" w:rsidR="005E1E05" w:rsidRPr="00801552" w:rsidRDefault="005E1E05" w:rsidP="00480D7E"/>
    <w:p w14:paraId="3911D892" w14:textId="5E5C5CDB" w:rsidR="00FC5B31" w:rsidRPr="00801552" w:rsidRDefault="00FC5B31" w:rsidP="00480D7E">
      <w:proofErr w:type="spellStart"/>
      <w:r w:rsidRPr="00801552">
        <w:t>Rasinski</w:t>
      </w:r>
      <w:proofErr w:type="spellEnd"/>
      <w:r w:rsidRPr="00801552">
        <w:t xml:space="preserve">, T. (2012). Why reading fluency should be hot! </w:t>
      </w:r>
      <w:r w:rsidRPr="00801552">
        <w:rPr>
          <w:i/>
          <w:iCs/>
        </w:rPr>
        <w:t>The Reading Teacher</w:t>
      </w:r>
      <w:r w:rsidR="00717C21" w:rsidRPr="00801552">
        <w:t>,</w:t>
      </w:r>
      <w:r w:rsidRPr="00801552">
        <w:t xml:space="preserve"> 65:8, 516-522.</w:t>
      </w:r>
    </w:p>
    <w:p w14:paraId="0A4E7739" w14:textId="77777777" w:rsidR="00FC5B31" w:rsidRPr="00801552" w:rsidRDefault="00FC5B31" w:rsidP="00480D7E"/>
    <w:p w14:paraId="1DB6480D" w14:textId="77777777" w:rsidR="00552C39" w:rsidRPr="00801552" w:rsidRDefault="006C1021" w:rsidP="00480D7E">
      <w:r w:rsidRPr="00801552">
        <w:t xml:space="preserve">Report of the National Reading Panel. (2006, August 31). Retrieved from </w:t>
      </w:r>
    </w:p>
    <w:p w14:paraId="68987255" w14:textId="76566B20" w:rsidR="006C1021" w:rsidRPr="00801552" w:rsidRDefault="006C1021" w:rsidP="00480D7E">
      <w:r w:rsidRPr="00801552">
        <w:t xml:space="preserve">https://www.nichd.nih.gov/publications/pubs/nrp/Pages/ findings.aspx </w:t>
      </w:r>
    </w:p>
    <w:p w14:paraId="2C38A189" w14:textId="77777777" w:rsidR="006C1021" w:rsidRPr="00801552" w:rsidRDefault="006C1021" w:rsidP="00480D7E"/>
    <w:p w14:paraId="62885BF5" w14:textId="77777777" w:rsidR="00552C39" w:rsidRPr="00801552" w:rsidRDefault="006C1021" w:rsidP="00480D7E">
      <w:pPr>
        <w:rPr>
          <w:i/>
          <w:iCs/>
        </w:rPr>
      </w:pPr>
      <w:r w:rsidRPr="00801552">
        <w:t xml:space="preserve">Richardson, J. (2009). </w:t>
      </w:r>
      <w:r w:rsidRPr="00801552">
        <w:rPr>
          <w:i/>
          <w:iCs/>
        </w:rPr>
        <w:t xml:space="preserve">The next step in guided reading: Focused assessments and targeted </w:t>
      </w:r>
    </w:p>
    <w:p w14:paraId="0F93A8A4" w14:textId="42473998" w:rsidR="006C1021" w:rsidRPr="00801552" w:rsidRDefault="006C1021" w:rsidP="00480D7E">
      <w:r w:rsidRPr="00801552">
        <w:rPr>
          <w:i/>
          <w:iCs/>
        </w:rPr>
        <w:t>lessons for helping every student become a better reader.</w:t>
      </w:r>
      <w:r w:rsidRPr="00801552">
        <w:t xml:space="preserve"> New York</w:t>
      </w:r>
      <w:r w:rsidR="00480D7E">
        <w:t>, NY</w:t>
      </w:r>
      <w:r w:rsidRPr="00801552">
        <w:t xml:space="preserve">: Scholastic. </w:t>
      </w:r>
    </w:p>
    <w:p w14:paraId="20F1B4F0" w14:textId="77777777" w:rsidR="00746893" w:rsidRDefault="00746893" w:rsidP="00480D7E"/>
    <w:p w14:paraId="48BB05E0" w14:textId="6C58ACFF" w:rsidR="00552C39" w:rsidRPr="00801552" w:rsidRDefault="006C1021" w:rsidP="00480D7E">
      <w:pPr>
        <w:rPr>
          <w:i/>
          <w:iCs/>
        </w:rPr>
      </w:pPr>
      <w:r w:rsidRPr="00801552">
        <w:t xml:space="preserve">Richardson, J. (2016). </w:t>
      </w:r>
      <w:r w:rsidRPr="00801552">
        <w:rPr>
          <w:i/>
          <w:iCs/>
        </w:rPr>
        <w:t xml:space="preserve">The next step forward in guided reading: An assess-decide-guide </w:t>
      </w:r>
    </w:p>
    <w:p w14:paraId="191CFB1A" w14:textId="1CC2FCEF" w:rsidR="006C1021" w:rsidRPr="00801552" w:rsidRDefault="006C1021" w:rsidP="00480D7E">
      <w:r w:rsidRPr="00801552">
        <w:rPr>
          <w:i/>
          <w:iCs/>
        </w:rPr>
        <w:t xml:space="preserve">framework for supporting every reader. </w:t>
      </w:r>
      <w:r w:rsidRPr="00801552">
        <w:t>New York</w:t>
      </w:r>
      <w:r w:rsidR="00480D7E">
        <w:t>, NY</w:t>
      </w:r>
      <w:r w:rsidRPr="00801552">
        <w:t xml:space="preserve">: Scholastic. </w:t>
      </w:r>
    </w:p>
    <w:p w14:paraId="55C2277E" w14:textId="77777777" w:rsidR="00746893" w:rsidRDefault="00746893" w:rsidP="00480D7E"/>
    <w:p w14:paraId="499AC1C9" w14:textId="73B7303A" w:rsidR="00552C39" w:rsidRPr="00801552" w:rsidRDefault="006C1021" w:rsidP="00480D7E">
      <w:pPr>
        <w:rPr>
          <w:i/>
          <w:iCs/>
        </w:rPr>
      </w:pPr>
      <w:r w:rsidRPr="00801552">
        <w:lastRenderedPageBreak/>
        <w:t xml:space="preserve">Richardson J. and Dufresne, M.(2018). </w:t>
      </w:r>
      <w:r w:rsidRPr="00801552">
        <w:rPr>
          <w:i/>
          <w:iCs/>
        </w:rPr>
        <w:t xml:space="preserve">The Next Step Forward in Word Study and Phonics.   </w:t>
      </w:r>
    </w:p>
    <w:p w14:paraId="0FB151D5" w14:textId="209D01D1" w:rsidR="00480D7E" w:rsidRPr="00480D7E" w:rsidRDefault="006C1021" w:rsidP="00480D7E">
      <w:r w:rsidRPr="00801552">
        <w:rPr>
          <w:i/>
          <w:iCs/>
        </w:rPr>
        <w:t>Reading.</w:t>
      </w:r>
      <w:r w:rsidRPr="00801552">
        <w:t xml:space="preserve"> New York</w:t>
      </w:r>
      <w:r w:rsidR="00480D7E">
        <w:t>, NY</w:t>
      </w:r>
      <w:r w:rsidRPr="00801552">
        <w:t>: Scholastic.</w:t>
      </w:r>
    </w:p>
    <w:p w14:paraId="5600C3FA" w14:textId="7BB7EBD0" w:rsidR="00480D7E" w:rsidRDefault="00717C21" w:rsidP="00480D7E">
      <w:pPr>
        <w:shd w:val="clear" w:color="auto" w:fill="FFFFFF"/>
        <w:spacing w:before="165" w:after="165"/>
        <w:outlineLvl w:val="4"/>
        <w:rPr>
          <w:color w:val="000000" w:themeColor="text1"/>
        </w:rPr>
      </w:pPr>
      <w:r w:rsidRPr="00801552">
        <w:rPr>
          <w:color w:val="000000" w:themeColor="text1"/>
        </w:rPr>
        <w:t>Scarborough, H. S. (2001). Connecting early language and literacy to later reading (dis)abilities: Evidence, theory, and practice. In S. Neuman &amp; D. Dickinson (Eds.), </w:t>
      </w:r>
      <w:r w:rsidRPr="00801552">
        <w:rPr>
          <w:i/>
          <w:iCs/>
          <w:color w:val="000000" w:themeColor="text1"/>
        </w:rPr>
        <w:t>Handbook for research in early literacy </w:t>
      </w:r>
      <w:r w:rsidRPr="00801552">
        <w:rPr>
          <w:color w:val="000000" w:themeColor="text1"/>
        </w:rPr>
        <w:t xml:space="preserve">(pp. 97–110). </w:t>
      </w:r>
      <w:r w:rsidRPr="00412115">
        <w:t>New York, NY:</w:t>
      </w:r>
      <w:r w:rsidRPr="00801552">
        <w:rPr>
          <w:color w:val="000000" w:themeColor="text1"/>
        </w:rPr>
        <w:t xml:space="preserve"> Guilford Press.</w:t>
      </w:r>
    </w:p>
    <w:p w14:paraId="0BDCA208" w14:textId="496D1D79" w:rsidR="00480D7E" w:rsidRPr="00480D7E" w:rsidRDefault="00784635" w:rsidP="00480D7E">
      <w:pPr>
        <w:shd w:val="clear" w:color="auto" w:fill="FFFFFF"/>
        <w:spacing w:before="165" w:after="165"/>
        <w:outlineLvl w:val="4"/>
        <w:rPr>
          <w:color w:val="000000" w:themeColor="text1"/>
        </w:rPr>
      </w:pPr>
      <w:r w:rsidRPr="00480D7E">
        <w:rPr>
          <w:color w:val="000000" w:themeColor="text1"/>
        </w:rPr>
        <w:t xml:space="preserve">Seidenberg, M. S., </w:t>
      </w:r>
      <w:proofErr w:type="spellStart"/>
      <w:r w:rsidRPr="00480D7E">
        <w:rPr>
          <w:color w:val="000000" w:themeColor="text1"/>
        </w:rPr>
        <w:t>Borkenhagen</w:t>
      </w:r>
      <w:proofErr w:type="spellEnd"/>
      <w:r w:rsidRPr="00480D7E">
        <w:rPr>
          <w:color w:val="000000" w:themeColor="text1"/>
        </w:rPr>
        <w:t xml:space="preserve">, M.C., and Kearns, D. M. (2020). Lost in translation? </w:t>
      </w:r>
      <w:r>
        <w:rPr>
          <w:color w:val="000000" w:themeColor="text1"/>
        </w:rPr>
        <w:t xml:space="preserve">Challenges in connecting reading science and educational practice, </w:t>
      </w:r>
      <w:r w:rsidRPr="00784635">
        <w:rPr>
          <w:i/>
          <w:iCs/>
          <w:color w:val="000000" w:themeColor="text1"/>
        </w:rPr>
        <w:t>Reading Research Quarterly</w:t>
      </w:r>
      <w:r>
        <w:rPr>
          <w:color w:val="000000" w:themeColor="text1"/>
        </w:rPr>
        <w:t xml:space="preserve"> 55, S1:S119-S130.</w:t>
      </w:r>
    </w:p>
    <w:p w14:paraId="10D4F826" w14:textId="766B4255" w:rsidR="00801552" w:rsidRDefault="000B1C1A" w:rsidP="00480D7E">
      <w:pPr>
        <w:rPr>
          <w:i/>
          <w:iCs/>
        </w:rPr>
      </w:pPr>
      <w:r w:rsidRPr="00801552">
        <w:t xml:space="preserve">Seidenberg, M. (2017). </w:t>
      </w:r>
      <w:r w:rsidRPr="00801552">
        <w:rPr>
          <w:i/>
          <w:iCs/>
        </w:rPr>
        <w:t xml:space="preserve">Language at the speed of sight: How </w:t>
      </w:r>
      <w:r w:rsidR="00412115">
        <w:rPr>
          <w:i/>
          <w:iCs/>
        </w:rPr>
        <w:t>we read, why so many can’t, and</w:t>
      </w:r>
    </w:p>
    <w:p w14:paraId="47B316F4" w14:textId="59DE7CAD" w:rsidR="00746893" w:rsidRDefault="000B1C1A" w:rsidP="00480D7E">
      <w:r w:rsidRPr="00801552">
        <w:rPr>
          <w:i/>
          <w:iCs/>
        </w:rPr>
        <w:t xml:space="preserve">what can be done about </w:t>
      </w:r>
      <w:proofErr w:type="gramStart"/>
      <w:r w:rsidRPr="00801552">
        <w:rPr>
          <w:i/>
          <w:iCs/>
        </w:rPr>
        <w:t>it</w:t>
      </w:r>
      <w:r w:rsidR="00914DC9">
        <w:t>.</w:t>
      </w:r>
      <w:proofErr w:type="gramEnd"/>
      <w:r w:rsidRPr="00801552">
        <w:t xml:space="preserve"> New York</w:t>
      </w:r>
      <w:r w:rsidR="00480D7E">
        <w:t>,</w:t>
      </w:r>
      <w:r w:rsidRPr="00801552">
        <w:t xml:space="preserve"> NY</w:t>
      </w:r>
      <w:r w:rsidR="00480D7E">
        <w:t>:</w:t>
      </w:r>
      <w:r w:rsidRPr="00801552">
        <w:t xml:space="preserve"> Basic Books.</w:t>
      </w:r>
    </w:p>
    <w:p w14:paraId="4761EB43" w14:textId="77777777" w:rsidR="00480D7E" w:rsidRDefault="00480D7E" w:rsidP="00480D7E">
      <w:pPr>
        <w:rPr>
          <w:rFonts w:ascii="Sailec" w:hAnsi="Sailec"/>
          <w:color w:val="333333"/>
        </w:rPr>
      </w:pPr>
    </w:p>
    <w:p w14:paraId="3E18CD52" w14:textId="4FF36694" w:rsidR="00746893" w:rsidRPr="00914DC9" w:rsidRDefault="00746893" w:rsidP="00480D7E">
      <w:pPr>
        <w:rPr>
          <w:color w:val="333333"/>
        </w:rPr>
      </w:pPr>
      <w:r w:rsidRPr="00914DC9">
        <w:rPr>
          <w:color w:val="333333"/>
        </w:rPr>
        <w:t xml:space="preserve">Taylor, B. M., Pearson, P. D., Clark, K., and Walpole, S. (2000). Effective schools and </w:t>
      </w:r>
    </w:p>
    <w:p w14:paraId="6DC610A7" w14:textId="128B5132" w:rsidR="00BE1F4F" w:rsidRDefault="00746893" w:rsidP="00480D7E">
      <w:pPr>
        <w:rPr>
          <w:color w:val="333333"/>
        </w:rPr>
      </w:pPr>
      <w:r w:rsidRPr="00914DC9">
        <w:rPr>
          <w:color w:val="333333"/>
        </w:rPr>
        <w:t xml:space="preserve">accomplished teachers: Lessons about primary-grade reading instruction in low- income schools. </w:t>
      </w:r>
      <w:r w:rsidRPr="00914DC9">
        <w:rPr>
          <w:i/>
          <w:iCs/>
          <w:color w:val="333333"/>
        </w:rPr>
        <w:t>Elementary School Journal</w:t>
      </w:r>
      <w:r w:rsidRPr="00914DC9">
        <w:rPr>
          <w:color w:val="333333"/>
        </w:rPr>
        <w:t xml:space="preserve">, Vol. 101, </w:t>
      </w:r>
      <w:r w:rsidRPr="00746893">
        <w:rPr>
          <w:color w:val="333333"/>
        </w:rPr>
        <w:t xml:space="preserve">pp. 121–165. </w:t>
      </w:r>
    </w:p>
    <w:p w14:paraId="05B69534" w14:textId="77777777" w:rsidR="00480D7E" w:rsidRDefault="00480D7E" w:rsidP="00480D7E">
      <w:pPr>
        <w:rPr>
          <w:color w:val="333333"/>
        </w:rPr>
      </w:pPr>
    </w:p>
    <w:p w14:paraId="5E237C4A" w14:textId="0AA20DBF" w:rsidR="007634CF" w:rsidRPr="00746893" w:rsidRDefault="007634CF" w:rsidP="00480D7E">
      <w:pPr>
        <w:rPr>
          <w:strike/>
        </w:rPr>
      </w:pPr>
      <w:r>
        <w:rPr>
          <w:color w:val="333333"/>
        </w:rPr>
        <w:t>Wiley, Blevins (2019)</w:t>
      </w:r>
      <w:r w:rsidR="007C0A96">
        <w:rPr>
          <w:color w:val="333333"/>
        </w:rPr>
        <w:t>.</w:t>
      </w:r>
      <w:r>
        <w:rPr>
          <w:color w:val="333333"/>
        </w:rPr>
        <w:t xml:space="preserve"> </w:t>
      </w:r>
      <w:r w:rsidRPr="007634CF">
        <w:rPr>
          <w:i/>
          <w:iCs/>
          <w:color w:val="333333"/>
        </w:rPr>
        <w:t>Meeting the Challenges of Early Literacy Instruction</w:t>
      </w:r>
      <w:r>
        <w:rPr>
          <w:color w:val="333333"/>
        </w:rPr>
        <w:t>. International Literacy Association Literacy Leadership Brief.</w:t>
      </w:r>
    </w:p>
    <w:p w14:paraId="58A0ABBB" w14:textId="64F06387" w:rsidR="00D21D13" w:rsidRPr="00801552" w:rsidRDefault="00D21D13" w:rsidP="000B1C1A">
      <w:pPr>
        <w:spacing w:line="360" w:lineRule="auto"/>
      </w:pPr>
    </w:p>
    <w:sectPr w:rsidR="00D21D13" w:rsidRPr="00801552" w:rsidSect="00E65D10">
      <w:headerReference w:type="even" r:id="rId13"/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4AA55B" w14:textId="77777777" w:rsidR="00D406C9" w:rsidRDefault="00D406C9" w:rsidP="00310F15">
      <w:r>
        <w:separator/>
      </w:r>
    </w:p>
  </w:endnote>
  <w:endnote w:type="continuationSeparator" w:id="0">
    <w:p w14:paraId="7E155AAB" w14:textId="77777777" w:rsidR="00D406C9" w:rsidRDefault="00D406C9" w:rsidP="00310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venir Light">
    <w:altName w:val="Avenir Light"/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Neutra Text Light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9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bril Text">
    <w:altName w:val="Abril Text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Sailec">
    <w:altName w:val="Cambria"/>
    <w:panose1 w:val="020B0604020202020204"/>
    <w:charset w:val="00"/>
    <w:family w:val="roman"/>
    <w:notTrueType/>
    <w:pitch w:val="default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204963" w14:textId="77777777" w:rsidR="00D406C9" w:rsidRDefault="00D406C9" w:rsidP="00310F15">
      <w:r>
        <w:separator/>
      </w:r>
    </w:p>
  </w:footnote>
  <w:footnote w:type="continuationSeparator" w:id="0">
    <w:p w14:paraId="048A4185" w14:textId="77777777" w:rsidR="00D406C9" w:rsidRDefault="00D406C9" w:rsidP="00310F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621306259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673055D" w14:textId="06CC3A3C" w:rsidR="00412115" w:rsidRDefault="00412115" w:rsidP="004320A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E09BBB6" w14:textId="77777777" w:rsidR="00412115" w:rsidRDefault="00412115" w:rsidP="00310F15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2464556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1AD3848" w14:textId="61B390C6" w:rsidR="00412115" w:rsidRDefault="00412115" w:rsidP="004320A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FC57FE"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0FC4F30F" w14:textId="77777777" w:rsidR="00412115" w:rsidRDefault="00412115" w:rsidP="00310F15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337A56"/>
    <w:multiLevelType w:val="hybridMultilevel"/>
    <w:tmpl w:val="FB1AD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544CD"/>
    <w:multiLevelType w:val="hybridMultilevel"/>
    <w:tmpl w:val="81AE640E"/>
    <w:lvl w:ilvl="0" w:tplc="470AC9FC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AE554A1"/>
    <w:multiLevelType w:val="multilevel"/>
    <w:tmpl w:val="CC4C2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1B67B9"/>
    <w:multiLevelType w:val="hybridMultilevel"/>
    <w:tmpl w:val="86DC3A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8C5171"/>
    <w:multiLevelType w:val="hybridMultilevel"/>
    <w:tmpl w:val="426CA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B4C"/>
    <w:rsid w:val="0000757B"/>
    <w:rsid w:val="0005398D"/>
    <w:rsid w:val="000854A4"/>
    <w:rsid w:val="000B1C1A"/>
    <w:rsid w:val="000C2A11"/>
    <w:rsid w:val="000D4BA8"/>
    <w:rsid w:val="000F2086"/>
    <w:rsid w:val="001067A7"/>
    <w:rsid w:val="00107412"/>
    <w:rsid w:val="001368FF"/>
    <w:rsid w:val="001679EB"/>
    <w:rsid w:val="00182428"/>
    <w:rsid w:val="001829C2"/>
    <w:rsid w:val="00183821"/>
    <w:rsid w:val="00185B89"/>
    <w:rsid w:val="00194940"/>
    <w:rsid w:val="001963BE"/>
    <w:rsid w:val="001A2742"/>
    <w:rsid w:val="001B0476"/>
    <w:rsid w:val="001B17F9"/>
    <w:rsid w:val="001B767E"/>
    <w:rsid w:val="001D42AB"/>
    <w:rsid w:val="001D4E6D"/>
    <w:rsid w:val="001E2BDD"/>
    <w:rsid w:val="0020154B"/>
    <w:rsid w:val="00214FAB"/>
    <w:rsid w:val="00216DAC"/>
    <w:rsid w:val="002254B8"/>
    <w:rsid w:val="00225D78"/>
    <w:rsid w:val="00237836"/>
    <w:rsid w:val="00275D2B"/>
    <w:rsid w:val="00296F35"/>
    <w:rsid w:val="002B3060"/>
    <w:rsid w:val="002C16E1"/>
    <w:rsid w:val="002C5A02"/>
    <w:rsid w:val="002D06E1"/>
    <w:rsid w:val="002E098D"/>
    <w:rsid w:val="002F390C"/>
    <w:rsid w:val="002F560B"/>
    <w:rsid w:val="002F6E30"/>
    <w:rsid w:val="00310F15"/>
    <w:rsid w:val="00313048"/>
    <w:rsid w:val="0034004A"/>
    <w:rsid w:val="00364644"/>
    <w:rsid w:val="00365A54"/>
    <w:rsid w:val="003702AF"/>
    <w:rsid w:val="00373042"/>
    <w:rsid w:val="00373B95"/>
    <w:rsid w:val="003D12A8"/>
    <w:rsid w:val="003E429D"/>
    <w:rsid w:val="00412115"/>
    <w:rsid w:val="00427D36"/>
    <w:rsid w:val="004320A9"/>
    <w:rsid w:val="00451A51"/>
    <w:rsid w:val="00463F4E"/>
    <w:rsid w:val="00480D7E"/>
    <w:rsid w:val="004A5720"/>
    <w:rsid w:val="004B7416"/>
    <w:rsid w:val="004B789D"/>
    <w:rsid w:val="004D3C90"/>
    <w:rsid w:val="004D5034"/>
    <w:rsid w:val="004D6BF6"/>
    <w:rsid w:val="004F2901"/>
    <w:rsid w:val="00503874"/>
    <w:rsid w:val="005137DB"/>
    <w:rsid w:val="00520AA8"/>
    <w:rsid w:val="00526D67"/>
    <w:rsid w:val="0054067B"/>
    <w:rsid w:val="00542AD8"/>
    <w:rsid w:val="0055248B"/>
    <w:rsid w:val="00552C39"/>
    <w:rsid w:val="00552C6A"/>
    <w:rsid w:val="005613C2"/>
    <w:rsid w:val="005652B2"/>
    <w:rsid w:val="005851CF"/>
    <w:rsid w:val="005A7335"/>
    <w:rsid w:val="005B22B2"/>
    <w:rsid w:val="005C192D"/>
    <w:rsid w:val="005D6667"/>
    <w:rsid w:val="005E1E05"/>
    <w:rsid w:val="005E31D1"/>
    <w:rsid w:val="005E3B4C"/>
    <w:rsid w:val="00616C36"/>
    <w:rsid w:val="0062086A"/>
    <w:rsid w:val="00630D8B"/>
    <w:rsid w:val="00644333"/>
    <w:rsid w:val="00687152"/>
    <w:rsid w:val="006A274F"/>
    <w:rsid w:val="006A5B0B"/>
    <w:rsid w:val="006B446E"/>
    <w:rsid w:val="006B47F6"/>
    <w:rsid w:val="006C1021"/>
    <w:rsid w:val="006D264A"/>
    <w:rsid w:val="006E12A3"/>
    <w:rsid w:val="006E7957"/>
    <w:rsid w:val="006F6DED"/>
    <w:rsid w:val="00703D19"/>
    <w:rsid w:val="00706D13"/>
    <w:rsid w:val="007120AA"/>
    <w:rsid w:val="007163B2"/>
    <w:rsid w:val="00717C21"/>
    <w:rsid w:val="007332DE"/>
    <w:rsid w:val="00735869"/>
    <w:rsid w:val="007452C6"/>
    <w:rsid w:val="00746893"/>
    <w:rsid w:val="007629FA"/>
    <w:rsid w:val="007634CF"/>
    <w:rsid w:val="007776B0"/>
    <w:rsid w:val="00784635"/>
    <w:rsid w:val="00784D59"/>
    <w:rsid w:val="00791723"/>
    <w:rsid w:val="007A0DE2"/>
    <w:rsid w:val="007A5956"/>
    <w:rsid w:val="007A7D8F"/>
    <w:rsid w:val="007C0A96"/>
    <w:rsid w:val="007D0F93"/>
    <w:rsid w:val="007D33CC"/>
    <w:rsid w:val="007E52C0"/>
    <w:rsid w:val="00801552"/>
    <w:rsid w:val="0080272B"/>
    <w:rsid w:val="0081121C"/>
    <w:rsid w:val="0082640A"/>
    <w:rsid w:val="00826B0A"/>
    <w:rsid w:val="00830223"/>
    <w:rsid w:val="00846E40"/>
    <w:rsid w:val="008B1C48"/>
    <w:rsid w:val="008B74E9"/>
    <w:rsid w:val="008C0FEB"/>
    <w:rsid w:val="008F3916"/>
    <w:rsid w:val="008F729D"/>
    <w:rsid w:val="00902804"/>
    <w:rsid w:val="00914DC9"/>
    <w:rsid w:val="00946AC8"/>
    <w:rsid w:val="00952C92"/>
    <w:rsid w:val="009944C5"/>
    <w:rsid w:val="009A210B"/>
    <w:rsid w:val="009C2B05"/>
    <w:rsid w:val="009C2DC1"/>
    <w:rsid w:val="009D2418"/>
    <w:rsid w:val="009E6A58"/>
    <w:rsid w:val="00A01B17"/>
    <w:rsid w:val="00A1605E"/>
    <w:rsid w:val="00A52B43"/>
    <w:rsid w:val="00A750E5"/>
    <w:rsid w:val="00A85D1B"/>
    <w:rsid w:val="00AA5ED0"/>
    <w:rsid w:val="00AB5D7B"/>
    <w:rsid w:val="00AD70BD"/>
    <w:rsid w:val="00AE2C9A"/>
    <w:rsid w:val="00AF587E"/>
    <w:rsid w:val="00AF5F1E"/>
    <w:rsid w:val="00B1449F"/>
    <w:rsid w:val="00B23F03"/>
    <w:rsid w:val="00B471E1"/>
    <w:rsid w:val="00B4778C"/>
    <w:rsid w:val="00B51DDF"/>
    <w:rsid w:val="00B566F0"/>
    <w:rsid w:val="00B77D93"/>
    <w:rsid w:val="00B87BB6"/>
    <w:rsid w:val="00BB33B8"/>
    <w:rsid w:val="00BD55AE"/>
    <w:rsid w:val="00BD5C19"/>
    <w:rsid w:val="00BE1F4F"/>
    <w:rsid w:val="00C27A31"/>
    <w:rsid w:val="00C4396B"/>
    <w:rsid w:val="00C451EA"/>
    <w:rsid w:val="00C64642"/>
    <w:rsid w:val="00C71B33"/>
    <w:rsid w:val="00C914AA"/>
    <w:rsid w:val="00CA7F79"/>
    <w:rsid w:val="00CB1043"/>
    <w:rsid w:val="00CB3554"/>
    <w:rsid w:val="00CC5B0E"/>
    <w:rsid w:val="00D06747"/>
    <w:rsid w:val="00D21D13"/>
    <w:rsid w:val="00D30AE3"/>
    <w:rsid w:val="00D406C9"/>
    <w:rsid w:val="00D445CB"/>
    <w:rsid w:val="00D550C3"/>
    <w:rsid w:val="00D64537"/>
    <w:rsid w:val="00D80C73"/>
    <w:rsid w:val="00D826C7"/>
    <w:rsid w:val="00D943F3"/>
    <w:rsid w:val="00D94B5F"/>
    <w:rsid w:val="00DC03B0"/>
    <w:rsid w:val="00DC2C9F"/>
    <w:rsid w:val="00DD0C86"/>
    <w:rsid w:val="00DD20AF"/>
    <w:rsid w:val="00DE6186"/>
    <w:rsid w:val="00DF019F"/>
    <w:rsid w:val="00E007BA"/>
    <w:rsid w:val="00E0478D"/>
    <w:rsid w:val="00E44767"/>
    <w:rsid w:val="00E47AAB"/>
    <w:rsid w:val="00E65D10"/>
    <w:rsid w:val="00E677F4"/>
    <w:rsid w:val="00E75617"/>
    <w:rsid w:val="00EC04DA"/>
    <w:rsid w:val="00EC08DD"/>
    <w:rsid w:val="00EC12E9"/>
    <w:rsid w:val="00EC30B2"/>
    <w:rsid w:val="00EE000A"/>
    <w:rsid w:val="00EE66F7"/>
    <w:rsid w:val="00EE7317"/>
    <w:rsid w:val="00F25E3A"/>
    <w:rsid w:val="00F2648B"/>
    <w:rsid w:val="00F83188"/>
    <w:rsid w:val="00F91AF3"/>
    <w:rsid w:val="00F973EB"/>
    <w:rsid w:val="00FB28D4"/>
    <w:rsid w:val="00FC57FE"/>
    <w:rsid w:val="00FC5B31"/>
    <w:rsid w:val="00FE7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948217"/>
  <w15:docId w15:val="{F97E02BA-FF4C-C846-8384-903501AA0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1E05"/>
    <w:rPr>
      <w:rFonts w:ascii="Times New Roman" w:eastAsia="Times New Roman" w:hAnsi="Times New Roman" w:cs="Times New Roman"/>
    </w:rPr>
  </w:style>
  <w:style w:type="paragraph" w:styleId="Heading5">
    <w:name w:val="heading 5"/>
    <w:basedOn w:val="Normal"/>
    <w:link w:val="Heading5Char"/>
    <w:uiPriority w:val="9"/>
    <w:qFormat/>
    <w:rsid w:val="00717C21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06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B47F6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va-top">
    <w:name w:val="va-top"/>
    <w:basedOn w:val="Normal"/>
    <w:rsid w:val="00A52B43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8F729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729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10F1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310F15"/>
  </w:style>
  <w:style w:type="character" w:styleId="PageNumber">
    <w:name w:val="page number"/>
    <w:basedOn w:val="DefaultParagraphFont"/>
    <w:uiPriority w:val="99"/>
    <w:semiHidden/>
    <w:unhideWhenUsed/>
    <w:rsid w:val="00310F15"/>
  </w:style>
  <w:style w:type="paragraph" w:styleId="BalloonText">
    <w:name w:val="Balloon Text"/>
    <w:basedOn w:val="Normal"/>
    <w:link w:val="BalloonTextChar"/>
    <w:uiPriority w:val="99"/>
    <w:semiHidden/>
    <w:unhideWhenUsed/>
    <w:rsid w:val="00B566F0"/>
    <w:rPr>
      <w:rFonts w:ascii="Lucida Grande" w:eastAsiaTheme="minorHAnsi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6F0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2648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4778C"/>
    <w:pPr>
      <w:spacing w:before="100" w:beforeAutospacing="1" w:after="100" w:afterAutospacing="1"/>
    </w:pPr>
  </w:style>
  <w:style w:type="paragraph" w:customStyle="1" w:styleId="Pa13">
    <w:name w:val="Pa13"/>
    <w:basedOn w:val="Normal"/>
    <w:next w:val="Normal"/>
    <w:uiPriority w:val="99"/>
    <w:rsid w:val="006C1021"/>
    <w:pPr>
      <w:autoSpaceDE w:val="0"/>
      <w:autoSpaceDN w:val="0"/>
      <w:adjustRightInd w:val="0"/>
      <w:spacing w:line="191" w:lineRule="atLeast"/>
    </w:pPr>
    <w:rPr>
      <w:rFonts w:ascii="Avenir Light" w:eastAsiaTheme="minorHAnsi" w:hAnsi="Avenir Light" w:cstheme="minorBidi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B33B8"/>
    <w:rPr>
      <w:color w:val="605E5C"/>
      <w:shd w:val="clear" w:color="auto" w:fill="E1DFDD"/>
    </w:rPr>
  </w:style>
  <w:style w:type="paragraph" w:customStyle="1" w:styleId="Pa0">
    <w:name w:val="Pa0"/>
    <w:basedOn w:val="Normal"/>
    <w:next w:val="Normal"/>
    <w:uiPriority w:val="99"/>
    <w:rsid w:val="00BB33B8"/>
    <w:pPr>
      <w:autoSpaceDE w:val="0"/>
      <w:autoSpaceDN w:val="0"/>
      <w:adjustRightInd w:val="0"/>
      <w:spacing w:line="241" w:lineRule="atLeast"/>
    </w:pPr>
    <w:rPr>
      <w:rFonts w:ascii="Neutra Text Light" w:eastAsiaTheme="minorHAnsi" w:hAnsi="Neutra Text Light" w:cstheme="minorBidi"/>
    </w:rPr>
  </w:style>
  <w:style w:type="character" w:customStyle="1" w:styleId="A1">
    <w:name w:val="A1"/>
    <w:uiPriority w:val="99"/>
    <w:rsid w:val="00BB33B8"/>
    <w:rPr>
      <w:rFonts w:cs="Neutra Text Light"/>
      <w:color w:val="211D1E"/>
      <w:sz w:val="19"/>
      <w:szCs w:val="19"/>
    </w:rPr>
  </w:style>
  <w:style w:type="character" w:customStyle="1" w:styleId="A2">
    <w:name w:val="A2"/>
    <w:uiPriority w:val="99"/>
    <w:rsid w:val="00BB33B8"/>
    <w:rPr>
      <w:rFonts w:cs="Neutra Text Light"/>
      <w:b/>
      <w:bCs/>
      <w:i/>
      <w:iCs/>
      <w:color w:val="211D1E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5E1E05"/>
    <w:rPr>
      <w:i/>
      <w:iCs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51DDF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717C21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0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59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74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0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35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22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7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98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9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02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3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1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1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22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38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41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7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1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4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7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14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37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3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0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40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52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0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67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7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4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hatisthescienceofreading.org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13</Pages>
  <Words>2710</Words>
  <Characters>15452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Richardson</dc:creator>
  <cp:keywords/>
  <dc:description/>
  <cp:lastModifiedBy>Janet Richardson</cp:lastModifiedBy>
  <cp:revision>7</cp:revision>
  <dcterms:created xsi:type="dcterms:W3CDTF">2021-04-24T10:36:00Z</dcterms:created>
  <dcterms:modified xsi:type="dcterms:W3CDTF">2021-04-25T22:13:00Z</dcterms:modified>
</cp:coreProperties>
</file>